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77777777" w:rsidR="00EF7C90" w:rsidRPr="00B90A10" w:rsidRDefault="00EF7C90" w:rsidP="00EF7C90">
      <w:pPr>
        <w:spacing w:after="0" w:line="240" w:lineRule="auto"/>
        <w:rPr>
          <w:b/>
          <w:bCs/>
        </w:rPr>
      </w:pPr>
      <w:r w:rsidRPr="00B90A10">
        <w:rPr>
          <w:b/>
          <w:bCs/>
        </w:rPr>
        <w:t xml:space="preserve">POSITION: </w:t>
      </w:r>
    </w:p>
    <w:p w14:paraId="70E813C5" w14:textId="3B33D460" w:rsidR="00EF7C90" w:rsidRPr="00B90A10" w:rsidRDefault="00C454B2" w:rsidP="00EF7C90">
      <w:pPr>
        <w:spacing w:after="0" w:line="240" w:lineRule="auto"/>
      </w:pPr>
      <w:r>
        <w:t>Human Resources Coordinator</w:t>
      </w:r>
    </w:p>
    <w:p w14:paraId="491D9389" w14:textId="77777777" w:rsidR="00EF7C90" w:rsidRPr="00B90A10" w:rsidRDefault="00EF7C90" w:rsidP="00EF7C90">
      <w:pPr>
        <w:spacing w:after="0" w:line="240" w:lineRule="auto"/>
      </w:pPr>
    </w:p>
    <w:p w14:paraId="0EB1BF3F" w14:textId="77777777" w:rsidR="00EF7C90" w:rsidRPr="00B90A1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286CFB01" w14:textId="5D8310EB" w:rsidR="00C454B2" w:rsidRDefault="00C454B2" w:rsidP="00EF7C90">
      <w:pPr>
        <w:spacing w:after="0" w:line="240" w:lineRule="auto"/>
        <w:ind w:left="360"/>
      </w:pPr>
      <w:r w:rsidRPr="00C454B2">
        <w:t xml:space="preserve">Under general supervision, </w:t>
      </w:r>
      <w:r w:rsidR="009B051C" w:rsidRPr="00C454B2">
        <w:t>managing</w:t>
      </w:r>
      <w:r w:rsidRPr="00C454B2">
        <w:t xml:space="preserve"> personnel </w:t>
      </w:r>
      <w:r w:rsidR="009B051C" w:rsidRPr="00C454B2">
        <w:t>functions</w:t>
      </w:r>
      <w:r w:rsidRPr="00C454B2">
        <w:t xml:space="preserve"> </w:t>
      </w:r>
      <w:r w:rsidR="009B051C">
        <w:t>including</w:t>
      </w:r>
      <w:r w:rsidRPr="00C454B2">
        <w:t xml:space="preserve"> benefits administration, leave records, personnel transactions, workers' compensation, processing midpoint reviews, and performance management forms. Manages the functions of payroll to include pre-confirm and confirm process, and review of payroll taxes. Coordinates the grievance procedures, including Title IX and Harassment procedures. Performs general clerical duties.</w:t>
      </w:r>
      <w:r w:rsidR="009B051C">
        <w:br/>
      </w:r>
    </w:p>
    <w:p w14:paraId="5451B3B3" w14:textId="2359CBBC" w:rsidR="00C454B2" w:rsidRDefault="00C454B2" w:rsidP="009B051C">
      <w:pPr>
        <w:spacing w:after="0" w:line="240" w:lineRule="auto"/>
      </w:pPr>
      <w:r w:rsidRPr="00C454B2">
        <w:rPr>
          <w:b/>
          <w:bCs/>
        </w:rPr>
        <w:t>RESPONSIBILITIES</w:t>
      </w:r>
      <w:r w:rsidRPr="00C454B2">
        <w:t xml:space="preserve">: </w:t>
      </w:r>
    </w:p>
    <w:p w14:paraId="08586DFE" w14:textId="46E9BBC5" w:rsidR="00C454B2" w:rsidRDefault="009B051C" w:rsidP="00EF7C90">
      <w:pPr>
        <w:spacing w:after="0" w:line="240" w:lineRule="auto"/>
        <w:ind w:left="360"/>
      </w:pPr>
      <w:r>
        <w:br/>
      </w:r>
      <w:r w:rsidR="00C454B2" w:rsidRPr="00C454B2">
        <w:t xml:space="preserve">1. Enters part-time new hire data into the PeopleSoft Human Capital Management System. Reviews and processes personnel and/or position transactions. Enter </w:t>
      </w:r>
      <w:r w:rsidR="00C454B2" w:rsidRPr="00C454B2">
        <w:t>transaction data</w:t>
      </w:r>
      <w:r w:rsidR="00C454B2" w:rsidRPr="00C454B2">
        <w:t xml:space="preserve">. </w:t>
      </w:r>
    </w:p>
    <w:p w14:paraId="308F6B1C" w14:textId="77777777" w:rsidR="00C454B2" w:rsidRDefault="00C454B2" w:rsidP="00EF7C90">
      <w:pPr>
        <w:spacing w:after="0" w:line="240" w:lineRule="auto"/>
        <w:ind w:left="360"/>
      </w:pPr>
      <w:r w:rsidRPr="00C454B2">
        <w:t xml:space="preserve">2. Assists with the coordination of the termination process for full-time personnel to include the DOL Separation Notices. </w:t>
      </w:r>
    </w:p>
    <w:p w14:paraId="4E6FF178" w14:textId="77777777" w:rsidR="00C454B2" w:rsidRDefault="00C454B2" w:rsidP="00EF7C90">
      <w:pPr>
        <w:spacing w:after="0" w:line="240" w:lineRule="auto"/>
        <w:ind w:left="360"/>
      </w:pPr>
      <w:r w:rsidRPr="00C454B2">
        <w:t xml:space="preserve">3. Processes and maintains leave records to include Annual, Sick, Personal, FMLA, and Leave without Pay options. </w:t>
      </w:r>
    </w:p>
    <w:p w14:paraId="14E7F52B" w14:textId="77777777" w:rsidR="00C454B2" w:rsidRDefault="00C454B2" w:rsidP="00EF7C90">
      <w:pPr>
        <w:spacing w:after="0" w:line="240" w:lineRule="auto"/>
        <w:ind w:left="360"/>
      </w:pPr>
      <w:r w:rsidRPr="00C454B2">
        <w:t xml:space="preserve">4. May assist Payroll technician with quarterly taxes, payroll adjustments, and payroll-related problems as needed. </w:t>
      </w:r>
    </w:p>
    <w:p w14:paraId="498B8D4A" w14:textId="77777777" w:rsidR="00C454B2" w:rsidRDefault="00C454B2" w:rsidP="00EF7C90">
      <w:pPr>
        <w:spacing w:after="0" w:line="240" w:lineRule="auto"/>
        <w:ind w:left="360"/>
      </w:pPr>
      <w:r w:rsidRPr="00C454B2">
        <w:t xml:space="preserve">5. Oversee and </w:t>
      </w:r>
      <w:r w:rsidRPr="00C454B2">
        <w:t>monitor</w:t>
      </w:r>
      <w:r w:rsidRPr="00C454B2">
        <w:t xml:space="preserve"> the process relating to Title IX law developments; and implementation of grievance procedures, including notification, investigation, and disposition </w:t>
      </w:r>
      <w:r w:rsidRPr="00C454B2">
        <w:t>of complaints</w:t>
      </w:r>
      <w:r w:rsidRPr="00C454B2">
        <w:t xml:space="preserve">. </w:t>
      </w:r>
    </w:p>
    <w:p w14:paraId="77AA00F2" w14:textId="77777777" w:rsidR="00C454B2" w:rsidRDefault="00C454B2" w:rsidP="00EF7C90">
      <w:pPr>
        <w:spacing w:after="0" w:line="240" w:lineRule="auto"/>
        <w:ind w:left="360"/>
      </w:pPr>
      <w:r w:rsidRPr="00C454B2">
        <w:t xml:space="preserve">6. Oversees and monitors the policy related to Workplace Harassment, including sexual harassment. 7. Ensures compliance with all legal notifications and postings. </w:t>
      </w:r>
    </w:p>
    <w:p w14:paraId="43803986" w14:textId="77777777" w:rsidR="00C454B2" w:rsidRDefault="00C454B2" w:rsidP="00EF7C90">
      <w:pPr>
        <w:spacing w:after="0" w:line="240" w:lineRule="auto"/>
        <w:ind w:left="360"/>
      </w:pPr>
      <w:r w:rsidRPr="00C454B2">
        <w:t xml:space="preserve">8. Provides information about employee benefits for new hires and existing employees, including flexible benefits, health benefits, and open enrollment. </w:t>
      </w:r>
    </w:p>
    <w:p w14:paraId="09C85B85" w14:textId="77777777" w:rsidR="00C454B2" w:rsidRDefault="00C454B2" w:rsidP="00EF7C90">
      <w:pPr>
        <w:spacing w:after="0" w:line="240" w:lineRule="auto"/>
        <w:ind w:left="360"/>
      </w:pPr>
      <w:r w:rsidRPr="00C454B2">
        <w:t xml:space="preserve">9. Serves as a consultant to managers and employees of the College on specific human resource problems and concerns. </w:t>
      </w:r>
    </w:p>
    <w:p w14:paraId="4234CAD4" w14:textId="77777777" w:rsidR="00C454B2" w:rsidRDefault="00C454B2" w:rsidP="00EF7C90">
      <w:pPr>
        <w:spacing w:after="0" w:line="240" w:lineRule="auto"/>
        <w:ind w:left="360"/>
      </w:pPr>
      <w:r w:rsidRPr="00C454B2">
        <w:t xml:space="preserve">10. </w:t>
      </w:r>
      <w:r w:rsidRPr="00C454B2">
        <w:t>Communicate with</w:t>
      </w:r>
      <w:r w:rsidRPr="00C454B2">
        <w:t xml:space="preserve"> payroll changes and assist in resolving related problems. </w:t>
      </w:r>
    </w:p>
    <w:p w14:paraId="11EE2FFB" w14:textId="77777777" w:rsidR="00C454B2" w:rsidRDefault="00C454B2" w:rsidP="00EF7C90">
      <w:pPr>
        <w:spacing w:after="0" w:line="240" w:lineRule="auto"/>
        <w:ind w:left="360"/>
      </w:pPr>
      <w:r w:rsidRPr="00C454B2">
        <w:t xml:space="preserve">11. Ensures compliance in relation to FMLA, Workers’ Compensation, Workplace Harassment, including sexual harassment. </w:t>
      </w:r>
    </w:p>
    <w:p w14:paraId="73E32677" w14:textId="77777777" w:rsidR="00C454B2" w:rsidRDefault="00C454B2" w:rsidP="00EF7C90">
      <w:pPr>
        <w:spacing w:after="0" w:line="240" w:lineRule="auto"/>
        <w:ind w:left="360"/>
      </w:pPr>
      <w:r w:rsidRPr="00C454B2">
        <w:t xml:space="preserve">12. Implements personnel policies to ensure compliance with TCSG policies and state and federal laws. </w:t>
      </w:r>
    </w:p>
    <w:p w14:paraId="13A067B6" w14:textId="77777777" w:rsidR="00C454B2" w:rsidRDefault="00C454B2" w:rsidP="00EF7C90">
      <w:pPr>
        <w:spacing w:after="0" w:line="240" w:lineRule="auto"/>
        <w:ind w:left="360"/>
      </w:pPr>
      <w:r w:rsidRPr="00C454B2">
        <w:t xml:space="preserve">13. Oversee and monitor grievance procedures, including notification, investigation, and disposition of complaints. </w:t>
      </w:r>
    </w:p>
    <w:p w14:paraId="17C893CE" w14:textId="77777777" w:rsidR="00C454B2" w:rsidRDefault="00C454B2" w:rsidP="00EF7C90">
      <w:pPr>
        <w:spacing w:after="0" w:line="240" w:lineRule="auto"/>
        <w:ind w:left="360"/>
      </w:pPr>
      <w:r w:rsidRPr="00C454B2">
        <w:t xml:space="preserve">14. Performs general clerical duties, such as answering the phone, maintaining files, completing reports, and performing limited typing or related duties. Responds to inquiries about the College and its employees. </w:t>
      </w:r>
    </w:p>
    <w:p w14:paraId="6075B9E7" w14:textId="77777777" w:rsidR="00C454B2" w:rsidRDefault="00C454B2" w:rsidP="00EF7C90">
      <w:pPr>
        <w:spacing w:after="0" w:line="240" w:lineRule="auto"/>
        <w:ind w:left="360"/>
      </w:pPr>
      <w:r w:rsidRPr="00C454B2">
        <w:t xml:space="preserve">15. Coordinates and files performance management forms. </w:t>
      </w:r>
    </w:p>
    <w:p w14:paraId="607F6CF2" w14:textId="77777777" w:rsidR="00C454B2" w:rsidRDefault="00C454B2" w:rsidP="00EF7C90">
      <w:pPr>
        <w:spacing w:after="0" w:line="240" w:lineRule="auto"/>
        <w:ind w:left="360"/>
      </w:pPr>
      <w:r w:rsidRPr="00C454B2">
        <w:t xml:space="preserve">16. Displays a high level of effort and commitment to performing work; operates effectively within the organizational structure; demonstrates trustworthiness and </w:t>
      </w:r>
      <w:r w:rsidRPr="00C454B2">
        <w:t>responsible behavior</w:t>
      </w:r>
      <w:r w:rsidRPr="00C454B2">
        <w:t xml:space="preserve">. </w:t>
      </w:r>
    </w:p>
    <w:p w14:paraId="3310FC06" w14:textId="77777777" w:rsidR="00C454B2" w:rsidRDefault="00C454B2" w:rsidP="00EF7C90">
      <w:pPr>
        <w:spacing w:after="0" w:line="240" w:lineRule="auto"/>
        <w:ind w:left="360"/>
      </w:pPr>
      <w:r w:rsidRPr="00C454B2">
        <w:t xml:space="preserve">17. Demonstrates eagerness to learn and assume responsibility; seeks out and accepts increased responsibility; displays a "can do" approach to work. </w:t>
      </w:r>
    </w:p>
    <w:p w14:paraId="2066E80F" w14:textId="77777777" w:rsidR="00C454B2" w:rsidRDefault="00C454B2" w:rsidP="00EF7C90">
      <w:pPr>
        <w:spacing w:after="0" w:line="240" w:lineRule="auto"/>
        <w:ind w:left="360"/>
      </w:pPr>
      <w:r w:rsidRPr="00C454B2">
        <w:t xml:space="preserve">18. Shows persistence and seeks alternatives when obstacles arise; seeks alternative solutions; does things before being asked or forced to by events. </w:t>
      </w:r>
    </w:p>
    <w:p w14:paraId="5299C256" w14:textId="77777777" w:rsidR="009B051C" w:rsidRDefault="009B051C" w:rsidP="00EF7C90">
      <w:pPr>
        <w:spacing w:after="0" w:line="240" w:lineRule="auto"/>
        <w:ind w:left="360"/>
      </w:pPr>
    </w:p>
    <w:p w14:paraId="646D7B26" w14:textId="77777777" w:rsidR="009B051C" w:rsidRDefault="009B051C" w:rsidP="00EF7C90">
      <w:pPr>
        <w:spacing w:after="0" w:line="240" w:lineRule="auto"/>
        <w:ind w:left="360"/>
      </w:pPr>
    </w:p>
    <w:p w14:paraId="28A9AB2E" w14:textId="77777777" w:rsidR="009B051C" w:rsidRDefault="009B051C" w:rsidP="00EF7C90">
      <w:pPr>
        <w:spacing w:after="0" w:line="240" w:lineRule="auto"/>
        <w:ind w:left="360"/>
      </w:pPr>
    </w:p>
    <w:p w14:paraId="1FC277E7" w14:textId="77777777" w:rsidR="009B051C" w:rsidRDefault="009B051C" w:rsidP="00EF7C90">
      <w:pPr>
        <w:spacing w:after="0" w:line="240" w:lineRule="auto"/>
        <w:ind w:left="360"/>
      </w:pPr>
    </w:p>
    <w:p w14:paraId="50A55945" w14:textId="77777777" w:rsidR="009B051C" w:rsidRDefault="009B051C" w:rsidP="00EF7C90">
      <w:pPr>
        <w:spacing w:after="0" w:line="240" w:lineRule="auto"/>
        <w:ind w:left="360"/>
      </w:pPr>
    </w:p>
    <w:p w14:paraId="2C5BC837" w14:textId="725E8E99" w:rsidR="00C454B2" w:rsidRDefault="00C454B2" w:rsidP="00EF7C90">
      <w:pPr>
        <w:spacing w:after="0" w:line="240" w:lineRule="auto"/>
        <w:ind w:left="360"/>
      </w:pPr>
      <w:r w:rsidRPr="00C454B2">
        <w:t xml:space="preserve">19. Works within the system in a resourceful manner to accomplish reasonable work goals; shows flexibility in response to process change and adapts to and accommodates new methods and procedures. </w:t>
      </w:r>
    </w:p>
    <w:p w14:paraId="409A7F14" w14:textId="77777777" w:rsidR="00C454B2" w:rsidRDefault="00C454B2" w:rsidP="00EF7C90">
      <w:pPr>
        <w:spacing w:after="0" w:line="240" w:lineRule="auto"/>
        <w:ind w:left="360"/>
      </w:pPr>
      <w:r w:rsidRPr="00C454B2">
        <w:t xml:space="preserve">20. Accepts direction and feedback from supervisor and follows </w:t>
      </w:r>
      <w:r w:rsidRPr="00C454B2">
        <w:t>through appropriately</w:t>
      </w:r>
      <w:r w:rsidRPr="00C454B2">
        <w:t xml:space="preserve">. </w:t>
      </w:r>
    </w:p>
    <w:p w14:paraId="61E8A9BF" w14:textId="77777777" w:rsidR="00C454B2" w:rsidRDefault="00C454B2" w:rsidP="00EF7C90">
      <w:pPr>
        <w:spacing w:after="0" w:line="240" w:lineRule="auto"/>
        <w:ind w:left="360"/>
      </w:pPr>
      <w:r w:rsidRPr="00C454B2">
        <w:t xml:space="preserve">21. Participate in required staff development activities. </w:t>
      </w:r>
    </w:p>
    <w:p w14:paraId="1632322F" w14:textId="77777777" w:rsidR="00C454B2" w:rsidRDefault="00C454B2" w:rsidP="00EF7C90">
      <w:pPr>
        <w:spacing w:after="0" w:line="240" w:lineRule="auto"/>
        <w:ind w:left="360"/>
      </w:pPr>
      <w:r w:rsidRPr="00C454B2">
        <w:t xml:space="preserve">22. Serves on various committees of the </w:t>
      </w:r>
      <w:r w:rsidRPr="00C454B2">
        <w:t>College</w:t>
      </w:r>
      <w:r w:rsidRPr="00C454B2">
        <w:t xml:space="preserve"> assigned. </w:t>
      </w:r>
    </w:p>
    <w:p w14:paraId="3C182E3E" w14:textId="77777777" w:rsidR="00C454B2" w:rsidRDefault="00C454B2" w:rsidP="00EF7C90">
      <w:pPr>
        <w:spacing w:after="0" w:line="240" w:lineRule="auto"/>
        <w:ind w:left="360"/>
      </w:pPr>
      <w:r w:rsidRPr="00C454B2">
        <w:t xml:space="preserve">23. Performs other duties as assigned by the Human </w:t>
      </w:r>
      <w:r w:rsidRPr="00C454B2">
        <w:t>Resources Director</w:t>
      </w:r>
      <w:r w:rsidRPr="00C454B2">
        <w:t xml:space="preserve">. </w:t>
      </w:r>
    </w:p>
    <w:p w14:paraId="166473FA" w14:textId="77777777" w:rsidR="00C454B2" w:rsidRDefault="00C454B2" w:rsidP="00C454B2">
      <w:pPr>
        <w:spacing w:after="0" w:line="240" w:lineRule="auto"/>
      </w:pPr>
    </w:p>
    <w:p w14:paraId="7BB9E69A" w14:textId="405D9D09" w:rsidR="00C454B2" w:rsidRPr="00C454B2" w:rsidRDefault="00C454B2" w:rsidP="00C454B2">
      <w:pPr>
        <w:spacing w:after="0" w:line="240" w:lineRule="auto"/>
      </w:pPr>
      <w:r w:rsidRPr="00C454B2">
        <w:rPr>
          <w:b/>
          <w:bCs/>
        </w:rPr>
        <w:t>MINIMUM QUALIFICATIONS</w:t>
      </w:r>
      <w:r>
        <w:rPr>
          <w:b/>
          <w:bCs/>
        </w:rPr>
        <w:t xml:space="preserve">: </w:t>
      </w:r>
      <w:r>
        <w:t>An</w:t>
      </w:r>
      <w:r w:rsidRPr="00C454B2">
        <w:t xml:space="preserve"> </w:t>
      </w:r>
      <w:r>
        <w:t>a</w:t>
      </w:r>
      <w:r w:rsidRPr="00C454B2">
        <w:t>ssociate degree *and* Three (3) years of work-related experience.</w:t>
      </w:r>
      <w:r>
        <w:t xml:space="preserve"> Note: Experience may substitute for education on a </w:t>
      </w:r>
      <w:r w:rsidR="009B051C">
        <w:t>year-for-year</w:t>
      </w:r>
      <w:r>
        <w:t xml:space="preserve"> basis.</w:t>
      </w:r>
      <w:r>
        <w:br/>
      </w:r>
    </w:p>
    <w:p w14:paraId="788BDCA9" w14:textId="283BDFFA" w:rsidR="00815C9C" w:rsidRPr="00815C9C" w:rsidRDefault="00815C9C" w:rsidP="00815C9C">
      <w:pPr>
        <w:spacing w:line="276" w:lineRule="auto"/>
        <w:rPr>
          <w:rFonts w:cstheme="minorHAnsi"/>
        </w:rPr>
      </w:pPr>
      <w:r w:rsidRPr="00815C9C">
        <w:rPr>
          <w:rFonts w:cstheme="minorHAnsi"/>
          <w:b/>
        </w:rPr>
        <w:t>APPLICATION DEADLINE:</w:t>
      </w:r>
      <w:r w:rsidR="00C454B2">
        <w:rPr>
          <w:rFonts w:cstheme="minorHAnsi"/>
        </w:rPr>
        <w:br/>
      </w:r>
      <w:r w:rsidRPr="00815C9C">
        <w:rPr>
          <w:rFonts w:cstheme="minorHAnsi"/>
        </w:rPr>
        <w:t>Open until filled.</w:t>
      </w:r>
    </w:p>
    <w:p w14:paraId="76D72D48" w14:textId="1BE49AC1" w:rsidR="00815C9C" w:rsidRPr="00C454B2" w:rsidRDefault="00815C9C" w:rsidP="00815C9C">
      <w:pPr>
        <w:rPr>
          <w:rFonts w:cstheme="minorHAnsi"/>
          <w:b/>
        </w:rPr>
      </w:pPr>
      <w:r w:rsidRPr="00815C9C">
        <w:rPr>
          <w:rFonts w:cstheme="minorHAnsi"/>
          <w:b/>
        </w:rPr>
        <w:t>SALARY/BENEFITS:</w:t>
      </w:r>
      <w:r w:rsidR="00C454B2">
        <w:rPr>
          <w:rFonts w:cstheme="minorHAnsi"/>
          <w:b/>
        </w:rPr>
        <w:br/>
      </w:r>
      <w:r w:rsidRPr="00815C9C">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39F48603" w14:textId="3D74CCB4" w:rsidR="00815C9C" w:rsidRPr="00C454B2" w:rsidRDefault="00815C9C" w:rsidP="00815C9C">
      <w:pPr>
        <w:rPr>
          <w:rFonts w:cstheme="minorHAnsi"/>
          <w:b/>
        </w:rPr>
      </w:pPr>
      <w:r w:rsidRPr="00815C9C">
        <w:rPr>
          <w:rFonts w:cstheme="minorHAnsi"/>
          <w:b/>
        </w:rPr>
        <w:t>APPLICATION PROCESS:</w:t>
      </w:r>
      <w:r w:rsidR="00C454B2">
        <w:rPr>
          <w:rFonts w:cstheme="minorHAnsi"/>
          <w:b/>
        </w:rPr>
        <w:br/>
      </w:r>
      <w:r w:rsidRPr="00815C9C">
        <w:rPr>
          <w:rFonts w:cstheme="minorHAnsi"/>
          <w:color w:val="000000"/>
        </w:rPr>
        <w:t xml:space="preserve">Interested applicants should apply via </w:t>
      </w:r>
      <w:hyperlink r:id="rId7" w:history="1">
        <w:r w:rsidRPr="00815C9C">
          <w:rPr>
            <w:rStyle w:val="Hyperlink"/>
            <w:rFonts w:cstheme="minorHAnsi"/>
          </w:rPr>
          <w:t>CPTC ONLINE JOB CENTER</w:t>
        </w:r>
      </w:hyperlink>
      <w:r w:rsidRPr="00815C9C">
        <w:rPr>
          <w:rFonts w:cstheme="minorHAnsi"/>
          <w:color w:val="000000"/>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598B568A" w14:textId="77777777" w:rsidR="00291F07" w:rsidRPr="00815C9C" w:rsidRDefault="00291F07" w:rsidP="00291F07">
      <w:pPr>
        <w:spacing w:after="0" w:line="240" w:lineRule="auto"/>
        <w:jc w:val="both"/>
        <w:rPr>
          <w:rFonts w:eastAsia="Calibri" w:cstheme="minorHAnsi"/>
          <w:kern w:val="0"/>
          <w14:ligatures w14:val="none"/>
        </w:rPr>
      </w:pPr>
    </w:p>
    <w:p w14:paraId="4788308B" w14:textId="77777777" w:rsidR="00291F07" w:rsidRPr="00815C9C" w:rsidRDefault="00291F07" w:rsidP="00291F07">
      <w:pPr>
        <w:spacing w:after="0" w:line="240" w:lineRule="auto"/>
        <w:jc w:val="both"/>
        <w:rPr>
          <w:rFonts w:eastAsia="Calibri" w:cstheme="minorHAnsi"/>
          <w:kern w:val="0"/>
          <w14:ligatures w14:val="none"/>
        </w:rPr>
      </w:pPr>
    </w:p>
    <w:p w14:paraId="4FCD0E13" w14:textId="77777777" w:rsidR="00291F07" w:rsidRPr="00815C9C" w:rsidRDefault="00291F07" w:rsidP="00291F07">
      <w:pPr>
        <w:spacing w:after="0" w:line="240" w:lineRule="auto"/>
        <w:jc w:val="both"/>
        <w:rPr>
          <w:rFonts w:eastAsia="Calibri" w:cstheme="minorHAnsi"/>
          <w:kern w:val="0"/>
          <w14:ligatures w14:val="none"/>
        </w:rPr>
      </w:pPr>
    </w:p>
    <w:p w14:paraId="107D3504" w14:textId="5294D981" w:rsidR="00291F07" w:rsidRPr="00286627" w:rsidRDefault="00291F07" w:rsidP="00286627">
      <w:pPr>
        <w:pBdr>
          <w:top w:val="single" w:sz="4" w:space="1" w:color="auto"/>
          <w:left w:val="single" w:sz="4" w:space="4" w:color="auto"/>
          <w:bottom w:val="single" w:sz="4" w:space="1" w:color="auto"/>
          <w:right w:val="single" w:sz="4" w:space="4" w:color="auto"/>
        </w:pBdr>
        <w:jc w:val="center"/>
        <w:rPr>
          <w:rFonts w:eastAsia="Calibri" w:cstheme="minorHAnsi"/>
          <w:i/>
          <w:iCs/>
        </w:rPr>
      </w:pPr>
      <w:r w:rsidRPr="00815C9C">
        <w:rPr>
          <w:rFonts w:eastAsia="Calibri" w:cstheme="minorHAnsi"/>
          <w:b/>
          <w:bCs/>
        </w:rPr>
        <w:t>Equal Opportunity Statement</w:t>
      </w:r>
      <w:r w:rsidR="00286627">
        <w:rPr>
          <w:rFonts w:eastAsia="Calibri" w:cstheme="minorHAnsi"/>
          <w:i/>
          <w:iCs/>
        </w:rPr>
        <w:br/>
      </w:r>
      <w:r w:rsidR="00286627" w:rsidRPr="00286627">
        <w:rPr>
          <w:rFonts w:eastAsia="Calibri" w:cstheme="minorHAnsi"/>
        </w:rPr>
        <w:t xml:space="preserve">Coastal Pines Technical College (CPTC) does not discriminate </w:t>
      </w:r>
      <w:proofErr w:type="gramStart"/>
      <w:r w:rsidR="00286627" w:rsidRPr="00286627">
        <w:rPr>
          <w:rFonts w:eastAsia="Calibri" w:cstheme="minorHAnsi"/>
        </w:rPr>
        <w:t>on the basis of</w:t>
      </w:r>
      <w:proofErr w:type="gramEnd"/>
      <w:r w:rsidR="00286627" w:rsidRPr="00286627">
        <w:rPr>
          <w:rFonts w:eastAsia="Calibri" w:cstheme="minorHAnsi"/>
        </w:rPr>
        <w:t xml:space="preserve"> an individual's age, color, disability, genetic information, national origin, race, religion, sex, or veteran status ("protected status"). The following persons have been designated to coordinate the College's implementation of non-discrimination policies: Emily Harris, Title IX Coordinator, Waycross Campus, 1701 Carswell Avenue, Waycross, Georgia eharris@coastalpines.edu 912.287.4098; titleix@coastalpines.edu ADA/Section 504 Coordinator, ada@coastalpines.edu  </w:t>
      </w:r>
    </w:p>
    <w:sectPr w:rsidR="00291F07" w:rsidRPr="00286627" w:rsidSect="00291F07">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3"/>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94470"/>
    <w:rsid w:val="000E4532"/>
    <w:rsid w:val="00136499"/>
    <w:rsid w:val="00186F2D"/>
    <w:rsid w:val="001C23D0"/>
    <w:rsid w:val="00214EC3"/>
    <w:rsid w:val="00286627"/>
    <w:rsid w:val="00291F07"/>
    <w:rsid w:val="00402E17"/>
    <w:rsid w:val="00477B94"/>
    <w:rsid w:val="004C6114"/>
    <w:rsid w:val="004F7E73"/>
    <w:rsid w:val="00535F59"/>
    <w:rsid w:val="00537BD0"/>
    <w:rsid w:val="005F277B"/>
    <w:rsid w:val="00626232"/>
    <w:rsid w:val="0063003D"/>
    <w:rsid w:val="00654B31"/>
    <w:rsid w:val="006B1B06"/>
    <w:rsid w:val="00745603"/>
    <w:rsid w:val="0074702C"/>
    <w:rsid w:val="00752DCC"/>
    <w:rsid w:val="007C7A6C"/>
    <w:rsid w:val="00813909"/>
    <w:rsid w:val="00815C9C"/>
    <w:rsid w:val="008162E6"/>
    <w:rsid w:val="008D380D"/>
    <w:rsid w:val="008D4B55"/>
    <w:rsid w:val="009903DD"/>
    <w:rsid w:val="009A537B"/>
    <w:rsid w:val="009B051C"/>
    <w:rsid w:val="00A12D18"/>
    <w:rsid w:val="00A53021"/>
    <w:rsid w:val="00AA4FE0"/>
    <w:rsid w:val="00B17DCF"/>
    <w:rsid w:val="00B65591"/>
    <w:rsid w:val="00B834C9"/>
    <w:rsid w:val="00BD49DA"/>
    <w:rsid w:val="00BE134E"/>
    <w:rsid w:val="00C454B2"/>
    <w:rsid w:val="00D6017D"/>
    <w:rsid w:val="00DB5547"/>
    <w:rsid w:val="00DF306D"/>
    <w:rsid w:val="00E42BFB"/>
    <w:rsid w:val="00EF410C"/>
    <w:rsid w:val="00EF7C90"/>
    <w:rsid w:val="00F1700F"/>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4267</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2025-11-18T21:36:00Z</dcterms:created>
  <dcterms:modified xsi:type="dcterms:W3CDTF">2025-11-18T21:36:00Z</dcterms:modified>
</cp:coreProperties>
</file>