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7C3E2FF" w14:textId="77777777" w:rsidR="00EF7C90" w:rsidRPr="00B90A10" w:rsidRDefault="00EF7C90" w:rsidP="00EF7C90">
      <w:pPr>
        <w:spacing w:after="0" w:line="240" w:lineRule="auto"/>
        <w:rPr>
          <w:b/>
          <w:bCs/>
        </w:rPr>
      </w:pPr>
      <w:r w:rsidRPr="00B90A10">
        <w:rPr>
          <w:b/>
          <w:bCs/>
        </w:rPr>
        <w:t xml:space="preserve">POSITION: </w:t>
      </w:r>
    </w:p>
    <w:p w14:paraId="70E813C5" w14:textId="3130BF02" w:rsidR="00EF7C90" w:rsidRPr="00B90A10" w:rsidRDefault="00286627" w:rsidP="00EF7C90">
      <w:pPr>
        <w:spacing w:after="0" w:line="240" w:lineRule="auto"/>
      </w:pPr>
      <w:r>
        <w:t>Vice President for Economic Development</w:t>
      </w:r>
    </w:p>
    <w:p w14:paraId="491D9389" w14:textId="77777777" w:rsidR="00EF7C90" w:rsidRPr="00B90A10" w:rsidRDefault="00EF7C90" w:rsidP="00EF7C90">
      <w:pPr>
        <w:spacing w:after="0" w:line="240" w:lineRule="auto"/>
      </w:pPr>
    </w:p>
    <w:p w14:paraId="0EB1BF3F" w14:textId="77777777" w:rsidR="00EF7C90" w:rsidRPr="00B90A1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684E4D32" w14:textId="1CBFE119" w:rsidR="00E42BFB" w:rsidRDefault="00AA4FE0" w:rsidP="00AA4FE0">
      <w:pPr>
        <w:widowControl w:val="0"/>
        <w:tabs>
          <w:tab w:val="left" w:pos="821"/>
        </w:tabs>
        <w:autoSpaceDE w:val="0"/>
        <w:autoSpaceDN w:val="0"/>
        <w:spacing w:before="178" w:after="0" w:line="245" w:lineRule="exact"/>
        <w:rPr>
          <w:rFonts w:cstheme="minorHAnsi"/>
        </w:rPr>
      </w:pPr>
      <w:r w:rsidRPr="00AA4FE0">
        <w:t xml:space="preserve">Under minimal supervision of the president of Coastal Pines Technical College, plans, administers and evaluates economic development services to include supervision and leadership in the activities of personnel as related to economic development. The Vice President for Economic Development assists community leaders in the recruitment of new businesses and the expansion of existing businesses within the service area. Provides leadership and management for the development and delivery of noncredit training solutions for personal and professional development. Develops college relations with employers, chambers of commerce, development authorities, community and regional leaders and stakeholders, Georgia Department of Economic Development, Georgia Department of Labor, Workforce Investment and Opportunity Boards among others including local, state and federal legislators. These relations also include actively serving on their boards and committees and supporting their workforce development strategies to recruit, sustain and retain employers. </w:t>
      </w:r>
      <w:r w:rsidR="00E42BFB" w:rsidRPr="00AA4FE0">
        <w:rPr>
          <w:rFonts w:cstheme="minorHAnsi"/>
        </w:rPr>
        <w:t>Advises students on academic requirements and selection of courses.</w:t>
      </w:r>
    </w:p>
    <w:p w14:paraId="1BE32452" w14:textId="77777777" w:rsidR="00286627" w:rsidRPr="00AA4FE0" w:rsidRDefault="00286627" w:rsidP="00AA4FE0">
      <w:pPr>
        <w:widowControl w:val="0"/>
        <w:tabs>
          <w:tab w:val="left" w:pos="821"/>
        </w:tabs>
        <w:autoSpaceDE w:val="0"/>
        <w:autoSpaceDN w:val="0"/>
        <w:spacing w:before="178" w:after="0" w:line="245" w:lineRule="exact"/>
        <w:rPr>
          <w:rFonts w:cstheme="minorHAnsi"/>
        </w:rPr>
      </w:pPr>
    </w:p>
    <w:p w14:paraId="5502D3B1" w14:textId="7FED953D"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 xml:space="preserve">Plans and organizes the daily operation of the department to include some or </w:t>
      </w:r>
      <w:r w:rsidR="00402E17" w:rsidRPr="00AA4FE0">
        <w:rPr>
          <w:rFonts w:cstheme="minorHAnsi"/>
        </w:rPr>
        <w:t>all</w:t>
      </w:r>
      <w:r w:rsidRPr="00AA4FE0">
        <w:rPr>
          <w:rFonts w:cstheme="minorHAnsi"/>
        </w:rPr>
        <w:t xml:space="preserve"> the following: continuing education, off campus activities, industrial projects, customized training and </w:t>
      </w:r>
      <w:r w:rsidR="00286627" w:rsidRPr="00AA4FE0">
        <w:rPr>
          <w:rFonts w:cstheme="minorHAnsi"/>
        </w:rPr>
        <w:t>computer-based</w:t>
      </w:r>
      <w:r w:rsidRPr="00AA4FE0">
        <w:rPr>
          <w:rFonts w:cstheme="minorHAnsi"/>
        </w:rPr>
        <w:t xml:space="preserve"> testing certifications.</w:t>
      </w:r>
    </w:p>
    <w:p w14:paraId="68801406" w14:textId="51093D7D"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 xml:space="preserve">Develops and maintains a working relationship with businesses, industries, agencies, and community organizations to represent and promote the College throughout the service delivery </w:t>
      </w:r>
      <w:r w:rsidR="00286627" w:rsidRPr="00AA4FE0">
        <w:rPr>
          <w:rFonts w:cstheme="minorHAnsi"/>
        </w:rPr>
        <w:t>area.</w:t>
      </w:r>
    </w:p>
    <w:p w14:paraId="148D2B82" w14:textId="6215970D"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Assists community leaders in the recruitment of new businesses and the expansion of existing businesses within the service area.</w:t>
      </w:r>
    </w:p>
    <w:p w14:paraId="06CAE156" w14:textId="34213650"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Solicits input from stakeholders within the service delivery area to develop and deliver relevant noncredit training programs and courses.</w:t>
      </w:r>
    </w:p>
    <w:p w14:paraId="3033622E" w14:textId="206E6293"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Conducts industry job/training analysis.</w:t>
      </w:r>
    </w:p>
    <w:p w14:paraId="3E4A528E" w14:textId="49A8D0DE"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 xml:space="preserve">Promotes, develops, provides instruction and administers adult staff development and </w:t>
      </w:r>
      <w:r w:rsidRPr="00AA4FE0">
        <w:rPr>
          <w:rFonts w:cstheme="minorHAnsi"/>
        </w:rPr>
        <w:t>pre-employment</w:t>
      </w:r>
      <w:r w:rsidRPr="00AA4FE0">
        <w:rPr>
          <w:rFonts w:cstheme="minorHAnsi"/>
        </w:rPr>
        <w:t xml:space="preserve"> training programs at the College or an industrial setting.</w:t>
      </w:r>
    </w:p>
    <w:p w14:paraId="444DF53E" w14:textId="5FC2972D"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Requests funds and approves expenditure of funds for economic development staff development efforts. Also manages the divisions' human and fiscal resources.</w:t>
      </w:r>
    </w:p>
    <w:p w14:paraId="7DC61553" w14:textId="0E8D8030"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Develops procedures for assigned functions and ensures compliance with institutional accreditation criteria.</w:t>
      </w:r>
    </w:p>
    <w:p w14:paraId="332D0E22" w14:textId="10FD92B1" w:rsidR="00AA4FE0" w:rsidRPr="00AA4FE0" w:rsidRDefault="00AA4FE0" w:rsidP="00AA4FE0">
      <w:pPr>
        <w:pStyle w:val="ListParagraph"/>
        <w:widowControl w:val="0"/>
        <w:numPr>
          <w:ilvl w:val="0"/>
          <w:numId w:val="14"/>
        </w:numPr>
        <w:tabs>
          <w:tab w:val="left" w:pos="821"/>
        </w:tabs>
        <w:autoSpaceDE w:val="0"/>
        <w:autoSpaceDN w:val="0"/>
        <w:spacing w:after="0" w:line="245" w:lineRule="exact"/>
        <w:rPr>
          <w:rFonts w:cstheme="minorHAnsi"/>
        </w:rPr>
      </w:pPr>
      <w:r w:rsidRPr="00AA4FE0">
        <w:rPr>
          <w:rFonts w:cstheme="minorHAnsi"/>
        </w:rPr>
        <w:t>May implement and supervise the delivery of customized Technical Certificates of Credit programs as needed by employers within the College's service delivery area.</w:t>
      </w:r>
    </w:p>
    <w:p w14:paraId="2EFB5FC4" w14:textId="1F1BD3AD" w:rsidR="00E42BFB" w:rsidRDefault="00AA4FE0" w:rsidP="00AA4FE0">
      <w:pPr>
        <w:pStyle w:val="ListParagraph"/>
        <w:widowControl w:val="0"/>
        <w:numPr>
          <w:ilvl w:val="0"/>
          <w:numId w:val="14"/>
        </w:numPr>
        <w:tabs>
          <w:tab w:val="left" w:pos="821"/>
        </w:tabs>
        <w:autoSpaceDE w:val="0"/>
        <w:autoSpaceDN w:val="0"/>
        <w:spacing w:after="0" w:line="245" w:lineRule="exact"/>
        <w:contextualSpacing w:val="0"/>
        <w:rPr>
          <w:rFonts w:cstheme="minorHAnsi"/>
        </w:rPr>
      </w:pPr>
      <w:r w:rsidRPr="00AA4FE0">
        <w:rPr>
          <w:rFonts w:cstheme="minorHAnsi"/>
        </w:rPr>
        <w:t xml:space="preserve">Provides input for divisional marketing </w:t>
      </w:r>
      <w:r w:rsidRPr="00AA4FE0">
        <w:rPr>
          <w:rFonts w:cstheme="minorHAnsi"/>
        </w:rPr>
        <w:t>strategies.</w:t>
      </w:r>
      <w:r>
        <w:rPr>
          <w:rFonts w:cstheme="minorHAnsi"/>
        </w:rPr>
        <w:t xml:space="preserve"> Enter</w:t>
      </w:r>
      <w:r w:rsidR="00E42BFB">
        <w:rPr>
          <w:rFonts w:cstheme="minorHAnsi"/>
        </w:rPr>
        <w:t xml:space="preserve"> program schedules in Banner.</w:t>
      </w:r>
    </w:p>
    <w:p w14:paraId="6A17B807" w14:textId="50B7CE58" w:rsidR="00AA4FE0" w:rsidRPr="00AA4FE0" w:rsidRDefault="00AA4FE0" w:rsidP="00AA4FE0">
      <w:pPr>
        <w:pStyle w:val="ListParagraph"/>
        <w:widowControl w:val="0"/>
        <w:numPr>
          <w:ilvl w:val="0"/>
          <w:numId w:val="14"/>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rFonts w:cstheme="minorHAnsi"/>
        </w:rPr>
      </w:pPr>
      <w:r w:rsidRPr="00AA4FE0">
        <w:rPr>
          <w:rFonts w:cstheme="minorHAnsi"/>
        </w:rPr>
        <w:t>Maintains knowledge of current trends and developments in the field by attending staff development training, workshops, seminars and conferences and by reading professional literature in the related technical field.</w:t>
      </w:r>
    </w:p>
    <w:p w14:paraId="2AFBCE6B" w14:textId="27CE0284" w:rsidR="00AA4FE0" w:rsidRPr="00AA4FE0" w:rsidRDefault="00AA4FE0" w:rsidP="00AA4FE0">
      <w:pPr>
        <w:pStyle w:val="ListParagraph"/>
        <w:widowControl w:val="0"/>
        <w:numPr>
          <w:ilvl w:val="0"/>
          <w:numId w:val="14"/>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rFonts w:cstheme="minorHAnsi"/>
        </w:rPr>
      </w:pPr>
      <w:r w:rsidRPr="00AA4FE0">
        <w:rPr>
          <w:rFonts w:cstheme="minorHAnsi"/>
        </w:rPr>
        <w:t>Participates in the strategic planning process of the College.</w:t>
      </w:r>
    </w:p>
    <w:p w14:paraId="192AAB9A" w14:textId="54AC61F7" w:rsidR="00AA4FE0" w:rsidRPr="00AA4FE0" w:rsidRDefault="00AA4FE0" w:rsidP="00AA4FE0">
      <w:pPr>
        <w:pStyle w:val="ListParagraph"/>
        <w:widowControl w:val="0"/>
        <w:numPr>
          <w:ilvl w:val="0"/>
          <w:numId w:val="14"/>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rFonts w:cstheme="minorHAnsi"/>
        </w:rPr>
      </w:pPr>
      <w:r w:rsidRPr="00AA4FE0">
        <w:rPr>
          <w:rFonts w:cstheme="minorHAnsi"/>
        </w:rPr>
        <w:t>Participate</w:t>
      </w:r>
      <w:r w:rsidRPr="00AA4FE0">
        <w:rPr>
          <w:rFonts w:cstheme="minorHAnsi"/>
        </w:rPr>
        <w:t xml:space="preserve"> in annual planning and budgeting process at the College.</w:t>
      </w:r>
    </w:p>
    <w:p w14:paraId="1505E66D" w14:textId="33162289" w:rsidR="00AA4FE0" w:rsidRPr="00AA4FE0" w:rsidRDefault="00AA4FE0" w:rsidP="00AA4FE0">
      <w:pPr>
        <w:pStyle w:val="ListParagraph"/>
        <w:widowControl w:val="0"/>
        <w:numPr>
          <w:ilvl w:val="0"/>
          <w:numId w:val="14"/>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rFonts w:cstheme="minorHAnsi"/>
        </w:rPr>
      </w:pPr>
      <w:r w:rsidRPr="00AA4FE0">
        <w:rPr>
          <w:rFonts w:cstheme="minorHAnsi"/>
        </w:rPr>
        <w:t>Oversee</w:t>
      </w:r>
      <w:r w:rsidRPr="00AA4FE0">
        <w:rPr>
          <w:rFonts w:cstheme="minorHAnsi"/>
        </w:rPr>
        <w:t xml:space="preserve"> the rental of facilities to community and industries and </w:t>
      </w:r>
      <w:r w:rsidRPr="00AA4FE0">
        <w:rPr>
          <w:rFonts w:cstheme="minorHAnsi"/>
        </w:rPr>
        <w:t>coordinate’s</w:t>
      </w:r>
      <w:r w:rsidRPr="00AA4FE0">
        <w:rPr>
          <w:rFonts w:cstheme="minorHAnsi"/>
        </w:rPr>
        <w:t xml:space="preserve"> location and rental of off-campus training sites for CPTC programs in each of the SDA communities.</w:t>
      </w:r>
    </w:p>
    <w:p w14:paraId="1E658EE9" w14:textId="3E1D89DE" w:rsidR="00AA4FE0" w:rsidRPr="00AA4FE0" w:rsidRDefault="00AA4FE0" w:rsidP="00AA4FE0">
      <w:pPr>
        <w:pStyle w:val="ListParagraph"/>
        <w:widowControl w:val="0"/>
        <w:numPr>
          <w:ilvl w:val="0"/>
          <w:numId w:val="14"/>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rFonts w:cstheme="minorHAnsi"/>
        </w:rPr>
      </w:pPr>
      <w:r w:rsidRPr="00AA4FE0">
        <w:rPr>
          <w:rFonts w:cstheme="minorHAnsi"/>
        </w:rPr>
        <w:t>Serves on institutional committees.</w:t>
      </w:r>
    </w:p>
    <w:p w14:paraId="353BE8B6" w14:textId="77777777" w:rsidR="001C23D0" w:rsidRDefault="001C23D0" w:rsidP="001C23D0">
      <w:pPr>
        <w:pStyle w:val="ListParagraph"/>
        <w:widowControl w:val="0"/>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ind w:left="820"/>
        <w:rPr>
          <w:rFonts w:cstheme="minorHAnsi"/>
        </w:rPr>
      </w:pPr>
    </w:p>
    <w:p w14:paraId="07D6000A" w14:textId="77777777" w:rsidR="001C23D0" w:rsidRDefault="001C23D0" w:rsidP="001C23D0">
      <w:pPr>
        <w:pStyle w:val="ListParagraph"/>
        <w:widowControl w:val="0"/>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ind w:left="820"/>
        <w:rPr>
          <w:rFonts w:cstheme="minorHAnsi"/>
        </w:rPr>
      </w:pPr>
    </w:p>
    <w:p w14:paraId="2EDD35D6" w14:textId="77777777" w:rsidR="001C23D0" w:rsidRDefault="001C23D0" w:rsidP="001C23D0">
      <w:pPr>
        <w:pStyle w:val="ListParagraph"/>
        <w:widowControl w:val="0"/>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ind w:left="820"/>
        <w:rPr>
          <w:rFonts w:cstheme="minorHAnsi"/>
        </w:rPr>
      </w:pPr>
    </w:p>
    <w:p w14:paraId="63BA6DEF" w14:textId="77777777" w:rsidR="001C23D0" w:rsidRDefault="001C23D0" w:rsidP="001C23D0">
      <w:pPr>
        <w:pStyle w:val="ListParagraph"/>
        <w:widowControl w:val="0"/>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ind w:left="820"/>
        <w:rPr>
          <w:rFonts w:cstheme="minorHAnsi"/>
        </w:rPr>
      </w:pPr>
    </w:p>
    <w:p w14:paraId="7D0D2732" w14:textId="77777777" w:rsidR="001C23D0" w:rsidRDefault="001C23D0" w:rsidP="001C23D0">
      <w:pPr>
        <w:pStyle w:val="ListParagraph"/>
        <w:widowControl w:val="0"/>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ind w:left="820"/>
        <w:rPr>
          <w:rFonts w:cstheme="minorHAnsi"/>
        </w:rPr>
      </w:pPr>
    </w:p>
    <w:p w14:paraId="4CD579E9" w14:textId="77777777" w:rsidR="001C23D0" w:rsidRDefault="001C23D0" w:rsidP="001C23D0">
      <w:pPr>
        <w:pStyle w:val="ListParagraph"/>
        <w:widowControl w:val="0"/>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ind w:left="820"/>
        <w:rPr>
          <w:rFonts w:cstheme="minorHAnsi"/>
        </w:rPr>
      </w:pPr>
    </w:p>
    <w:p w14:paraId="7E155E2D" w14:textId="6808F035" w:rsidR="00286627" w:rsidRPr="001C23D0" w:rsidRDefault="00AA4FE0" w:rsidP="001C23D0">
      <w:pPr>
        <w:pStyle w:val="ListParagraph"/>
        <w:widowControl w:val="0"/>
        <w:numPr>
          <w:ilvl w:val="0"/>
          <w:numId w:val="14"/>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rFonts w:cstheme="minorHAnsi"/>
        </w:rPr>
      </w:pPr>
      <w:r w:rsidRPr="00AA4FE0">
        <w:rPr>
          <w:rFonts w:cstheme="minorHAnsi"/>
        </w:rPr>
        <w:t>Oversee</w:t>
      </w:r>
      <w:r w:rsidRPr="00AA4FE0">
        <w:rPr>
          <w:rFonts w:cstheme="minorHAnsi"/>
        </w:rPr>
        <w:t xml:space="preserve"> the development and annual updates of the Business Continuity Plan, Facilities Use Procedure, Tobacco Use Procedure, Non-credit Instruction, Proctored Testing, Use of Alcohol, Use of Campus Facilities, and others as assigned.</w:t>
      </w:r>
    </w:p>
    <w:p w14:paraId="56531BB5" w14:textId="0D8D3ACC" w:rsidR="00AA4FE0" w:rsidRPr="00286627" w:rsidRDefault="00AA4FE0" w:rsidP="00286627">
      <w:pPr>
        <w:pStyle w:val="ListParagraph"/>
        <w:widowControl w:val="0"/>
        <w:numPr>
          <w:ilvl w:val="0"/>
          <w:numId w:val="14"/>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rFonts w:cstheme="minorHAnsi"/>
        </w:rPr>
      </w:pPr>
      <w:r w:rsidRPr="00286627">
        <w:rPr>
          <w:rFonts w:cstheme="minorHAnsi"/>
        </w:rPr>
        <w:t>Participate</w:t>
      </w:r>
      <w:r w:rsidRPr="00286627">
        <w:rPr>
          <w:rFonts w:cstheme="minorHAnsi"/>
        </w:rPr>
        <w:t xml:space="preserve"> in required staff development activities.</w:t>
      </w:r>
    </w:p>
    <w:p w14:paraId="55B79CDB" w14:textId="525507EA" w:rsidR="00E42BFB" w:rsidRPr="00E42BFB" w:rsidRDefault="00AA4FE0" w:rsidP="00AA4FE0">
      <w:pPr>
        <w:pStyle w:val="ListParagraph"/>
        <w:widowControl w:val="0"/>
        <w:numPr>
          <w:ilvl w:val="0"/>
          <w:numId w:val="14"/>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b/>
          <w:bCs/>
        </w:rPr>
      </w:pPr>
      <w:r w:rsidRPr="00AA4FE0">
        <w:rPr>
          <w:rFonts w:cstheme="minorHAnsi"/>
        </w:rPr>
        <w:t xml:space="preserve">Performs other duties as assigned by the </w:t>
      </w:r>
      <w:r w:rsidR="00286627" w:rsidRPr="00AA4FE0">
        <w:rPr>
          <w:rFonts w:cstheme="minorHAnsi"/>
        </w:rPr>
        <w:t>President.</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Pr="00B90A1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3A594D62" w14:textId="02561F85" w:rsidR="00EF7C90" w:rsidRPr="00B90A10" w:rsidRDefault="00286627" w:rsidP="00286627">
      <w:pPr>
        <w:pStyle w:val="ListParagraph"/>
        <w:tabs>
          <w:tab w:val="right" w:pos="9810"/>
        </w:tabs>
        <w:spacing w:after="0" w:line="240" w:lineRule="auto"/>
        <w:rPr>
          <w:bCs/>
        </w:rPr>
      </w:pPr>
      <w:r w:rsidRPr="00286627">
        <w:rPr>
          <w:rFonts w:cstheme="minorHAnsi"/>
        </w:rPr>
        <w:t xml:space="preserve">A Bachelor's degree from an accredited college or university *and* seven (7) years of </w:t>
      </w:r>
      <w:r w:rsidRPr="00286627">
        <w:rPr>
          <w:rFonts w:cstheme="minorHAnsi"/>
        </w:rPr>
        <w:t>work-related</w:t>
      </w:r>
      <w:r w:rsidRPr="00286627">
        <w:rPr>
          <w:rFonts w:cstheme="minorHAnsi"/>
        </w:rPr>
        <w:t xml:space="preserve"> experience *OR* a master's degree from an accredited college or university *and* three (3) years of </w:t>
      </w:r>
      <w:r w:rsidR="00186F2D" w:rsidRPr="00286627">
        <w:rPr>
          <w:rFonts w:cstheme="minorHAnsi"/>
        </w:rPr>
        <w:t>work-related</w:t>
      </w:r>
      <w:r w:rsidRPr="00286627">
        <w:rPr>
          <w:rFonts w:cstheme="minorHAnsi"/>
        </w:rPr>
        <w:t xml:space="preserve"> experience.</w:t>
      </w:r>
    </w:p>
    <w:p w14:paraId="26D00537" w14:textId="77777777" w:rsidR="00EF7C90" w:rsidRPr="00B90A10" w:rsidRDefault="00EF7C90" w:rsidP="00EF7C90">
      <w:pPr>
        <w:spacing w:after="0" w:line="240" w:lineRule="auto"/>
        <w:ind w:left="360"/>
      </w:pPr>
    </w:p>
    <w:p w14:paraId="1F4516A4" w14:textId="77777777" w:rsidR="00815C9C" w:rsidRPr="00815C9C" w:rsidRDefault="00815C9C" w:rsidP="00815C9C">
      <w:pPr>
        <w:spacing w:line="276" w:lineRule="auto"/>
        <w:rPr>
          <w:rFonts w:cstheme="minorHAnsi"/>
        </w:rPr>
      </w:pPr>
      <w:r w:rsidRPr="00815C9C">
        <w:rPr>
          <w:rFonts w:cstheme="minorHAnsi"/>
          <w:b/>
        </w:rPr>
        <w:t>APPLICATION DEADLINE:</w:t>
      </w:r>
    </w:p>
    <w:p w14:paraId="788BDCA9" w14:textId="3AED3B8D" w:rsidR="00815C9C" w:rsidRPr="00815C9C" w:rsidRDefault="00815C9C" w:rsidP="00815C9C">
      <w:pPr>
        <w:spacing w:line="276" w:lineRule="auto"/>
        <w:rPr>
          <w:rFonts w:cstheme="minorHAnsi"/>
        </w:rPr>
      </w:pPr>
      <w:r w:rsidRPr="00815C9C">
        <w:rPr>
          <w:rFonts w:cstheme="minorHAnsi"/>
        </w:rPr>
        <w:t>Open until filled.</w:t>
      </w:r>
    </w:p>
    <w:p w14:paraId="289D35A2" w14:textId="77777777" w:rsidR="00815C9C" w:rsidRPr="00815C9C" w:rsidRDefault="00815C9C" w:rsidP="00815C9C">
      <w:pPr>
        <w:rPr>
          <w:rFonts w:cstheme="minorHAnsi"/>
          <w:b/>
        </w:rPr>
      </w:pPr>
      <w:r w:rsidRPr="00815C9C">
        <w:rPr>
          <w:rFonts w:cstheme="minorHAnsi"/>
          <w:b/>
        </w:rPr>
        <w:t>SALARY/BENEFITS:</w:t>
      </w:r>
    </w:p>
    <w:p w14:paraId="76D72D48" w14:textId="0D7724E1" w:rsidR="00815C9C" w:rsidRPr="00815C9C" w:rsidRDefault="00815C9C" w:rsidP="00815C9C">
      <w:pPr>
        <w:rPr>
          <w:rFonts w:cstheme="minorHAnsi"/>
        </w:rPr>
      </w:pPr>
      <w:r w:rsidRPr="00815C9C">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37F12A67" w14:textId="27FB1C3E" w:rsidR="00815C9C" w:rsidRPr="00815C9C" w:rsidRDefault="00815C9C" w:rsidP="00815C9C">
      <w:pPr>
        <w:rPr>
          <w:rFonts w:cstheme="minorHAnsi"/>
          <w:b/>
        </w:rPr>
      </w:pPr>
      <w:r w:rsidRPr="00815C9C">
        <w:rPr>
          <w:rFonts w:cstheme="minorHAnsi"/>
          <w:b/>
        </w:rPr>
        <w:t>APPLICATION PROCESS:</w:t>
      </w:r>
    </w:p>
    <w:p w14:paraId="39F48603" w14:textId="77777777" w:rsidR="00815C9C" w:rsidRPr="00815C9C" w:rsidRDefault="00815C9C" w:rsidP="00815C9C">
      <w:pPr>
        <w:rPr>
          <w:rFonts w:cstheme="minorHAnsi"/>
          <w:color w:val="000000"/>
        </w:rPr>
      </w:pPr>
      <w:r w:rsidRPr="00815C9C">
        <w:rPr>
          <w:rFonts w:cstheme="minorHAnsi"/>
          <w:color w:val="000000"/>
        </w:rPr>
        <w:t xml:space="preserve">Interested applicants should apply via </w:t>
      </w:r>
      <w:hyperlink r:id="rId7" w:history="1">
        <w:r w:rsidRPr="00815C9C">
          <w:rPr>
            <w:rStyle w:val="Hyperlink"/>
            <w:rFonts w:cstheme="minorHAnsi"/>
          </w:rPr>
          <w:t>CPTC ONLINE JOB CENTER</w:t>
        </w:r>
      </w:hyperlink>
      <w:r w:rsidRPr="00815C9C">
        <w:rPr>
          <w:rFonts w:cstheme="minorHAnsi"/>
          <w:color w:val="000000"/>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598B568A" w14:textId="77777777" w:rsidR="00291F07" w:rsidRPr="00815C9C" w:rsidRDefault="00291F07" w:rsidP="00291F07">
      <w:pPr>
        <w:spacing w:after="0" w:line="240" w:lineRule="auto"/>
        <w:jc w:val="both"/>
        <w:rPr>
          <w:rFonts w:eastAsia="Calibri" w:cstheme="minorHAnsi"/>
          <w:kern w:val="0"/>
          <w14:ligatures w14:val="none"/>
        </w:rPr>
      </w:pPr>
    </w:p>
    <w:p w14:paraId="4788308B" w14:textId="77777777" w:rsidR="00291F07" w:rsidRPr="00815C9C" w:rsidRDefault="00291F07" w:rsidP="00291F07">
      <w:pPr>
        <w:spacing w:after="0" w:line="240" w:lineRule="auto"/>
        <w:jc w:val="both"/>
        <w:rPr>
          <w:rFonts w:eastAsia="Calibri" w:cstheme="minorHAnsi"/>
          <w:kern w:val="0"/>
          <w14:ligatures w14:val="none"/>
        </w:rPr>
      </w:pPr>
    </w:p>
    <w:p w14:paraId="4FCD0E13" w14:textId="77777777" w:rsidR="00291F07" w:rsidRPr="00815C9C" w:rsidRDefault="00291F07" w:rsidP="00291F07">
      <w:pPr>
        <w:spacing w:after="0" w:line="240" w:lineRule="auto"/>
        <w:jc w:val="both"/>
        <w:rPr>
          <w:rFonts w:eastAsia="Calibri" w:cstheme="minorHAnsi"/>
          <w:kern w:val="0"/>
          <w14:ligatures w14:val="none"/>
        </w:rPr>
      </w:pPr>
    </w:p>
    <w:p w14:paraId="107D3504" w14:textId="5294D981" w:rsidR="00291F07" w:rsidRPr="00286627" w:rsidRDefault="00291F07" w:rsidP="00286627">
      <w:pPr>
        <w:pBdr>
          <w:top w:val="single" w:sz="4" w:space="1" w:color="auto"/>
          <w:left w:val="single" w:sz="4" w:space="4" w:color="auto"/>
          <w:bottom w:val="single" w:sz="4" w:space="1" w:color="auto"/>
          <w:right w:val="single" w:sz="4" w:space="4" w:color="auto"/>
        </w:pBdr>
        <w:jc w:val="center"/>
        <w:rPr>
          <w:rFonts w:eastAsia="Calibri" w:cstheme="minorHAnsi"/>
          <w:i/>
          <w:iCs/>
        </w:rPr>
      </w:pPr>
      <w:r w:rsidRPr="00815C9C">
        <w:rPr>
          <w:rFonts w:eastAsia="Calibri" w:cstheme="minorHAnsi"/>
          <w:b/>
          <w:bCs/>
        </w:rPr>
        <w:t>Equal Opportunity Statement</w:t>
      </w:r>
      <w:r w:rsidR="00286627">
        <w:rPr>
          <w:rFonts w:eastAsia="Calibri" w:cstheme="minorHAnsi"/>
          <w:i/>
          <w:iCs/>
        </w:rPr>
        <w:br/>
      </w:r>
      <w:r w:rsidR="00286627" w:rsidRPr="00286627">
        <w:rPr>
          <w:rFonts w:eastAsia="Calibri" w:cstheme="minorHAnsi"/>
        </w:rPr>
        <w:t xml:space="preserve">Coastal Pines Technical College (CPTC) does not discriminate on the basis of an individual's age, color, disability, genetic information, national origin, race, religion, sex, or veteran status ("protected status"). The following persons have been designated to coordinate the College's implementation of non-discrimination policies: Emily Harris, Title IX Coordinator, Waycross Campus, 1701 Carswell Avenue, Waycross, Georgia eharris@coastalpines.edu </w:t>
      </w:r>
      <w:r w:rsidR="00286627" w:rsidRPr="00286627">
        <w:rPr>
          <w:rFonts w:eastAsia="Calibri" w:cstheme="minorHAnsi"/>
        </w:rPr>
        <w:t>912.287.4098; titleix@coastalpines.edu</w:t>
      </w:r>
      <w:r w:rsidR="00286627" w:rsidRPr="00286627">
        <w:rPr>
          <w:rFonts w:eastAsia="Calibri" w:cstheme="minorHAnsi"/>
        </w:rPr>
        <w:t xml:space="preserve"> ADA/Section 504 Coordinator, ada@coastalpines.edu  </w:t>
      </w:r>
    </w:p>
    <w:sectPr w:rsidR="00291F07" w:rsidRPr="00286627" w:rsidSect="00291F07">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0"/>
  </w:num>
  <w:num w:numId="3" w16cid:durableId="1262298898">
    <w:abstractNumId w:val="5"/>
  </w:num>
  <w:num w:numId="4" w16cid:durableId="1222595788">
    <w:abstractNumId w:val="11"/>
  </w:num>
  <w:num w:numId="5" w16cid:durableId="1072310994">
    <w:abstractNumId w:val="8"/>
  </w:num>
  <w:num w:numId="6" w16cid:durableId="1294797085">
    <w:abstractNumId w:val="13"/>
  </w:num>
  <w:num w:numId="7" w16cid:durableId="540823377">
    <w:abstractNumId w:val="2"/>
  </w:num>
  <w:num w:numId="8" w16cid:durableId="2101172408">
    <w:abstractNumId w:val="9"/>
  </w:num>
  <w:num w:numId="9" w16cid:durableId="1291201474">
    <w:abstractNumId w:val="12"/>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94470"/>
    <w:rsid w:val="000E4532"/>
    <w:rsid w:val="00136499"/>
    <w:rsid w:val="00186F2D"/>
    <w:rsid w:val="001C23D0"/>
    <w:rsid w:val="00286627"/>
    <w:rsid w:val="00291F07"/>
    <w:rsid w:val="00402E17"/>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D380D"/>
    <w:rsid w:val="008D4B55"/>
    <w:rsid w:val="009903DD"/>
    <w:rsid w:val="00A12D18"/>
    <w:rsid w:val="00A53021"/>
    <w:rsid w:val="00AA4FE0"/>
    <w:rsid w:val="00B17DCF"/>
    <w:rsid w:val="00B65591"/>
    <w:rsid w:val="00B834C9"/>
    <w:rsid w:val="00BD49DA"/>
    <w:rsid w:val="00BE134E"/>
    <w:rsid w:val="00D6017D"/>
    <w:rsid w:val="00DB5547"/>
    <w:rsid w:val="00DF306D"/>
    <w:rsid w:val="00E42BFB"/>
    <w:rsid w:val="00EF7C90"/>
    <w:rsid w:val="00F1700F"/>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644</Words>
  <Characters>4519</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5</cp:revision>
  <dcterms:created xsi:type="dcterms:W3CDTF">2025-11-06T19:58:00Z</dcterms:created>
  <dcterms:modified xsi:type="dcterms:W3CDTF">2025-11-06T20:01:00Z</dcterms:modified>
</cp:coreProperties>
</file>