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DA5C" w14:textId="7AD07E9D" w:rsidR="00570261" w:rsidRDefault="00570261" w:rsidP="008B371C">
      <w:pPr>
        <w:pStyle w:val="Default"/>
        <w:jc w:val="center"/>
        <w:rPr>
          <w:rFonts w:ascii="Georgia" w:hAnsi="Georgia"/>
        </w:rPr>
      </w:pPr>
      <w:r>
        <w:rPr>
          <w:noProof/>
        </w:rPr>
        <w:drawing>
          <wp:inline distT="0" distB="0" distL="0" distR="0" wp14:anchorId="4E43EF22" wp14:editId="390D399B">
            <wp:extent cx="2552700" cy="1047750"/>
            <wp:effectExtent l="0" t="0" r="0" b="0"/>
            <wp:docPr id="1174438093" name="Picture 117443809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38093" name="Picture 1174438093" descr="Logo&#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52700" cy="1047750"/>
                    </a:xfrm>
                    <a:prstGeom prst="rect">
                      <a:avLst/>
                    </a:prstGeom>
                  </pic:spPr>
                </pic:pic>
              </a:graphicData>
            </a:graphic>
          </wp:inline>
        </w:drawing>
      </w:r>
    </w:p>
    <w:p w14:paraId="2B963483" w14:textId="77777777" w:rsidR="00570261" w:rsidRDefault="00570261" w:rsidP="008B371C">
      <w:pPr>
        <w:pStyle w:val="Default"/>
        <w:jc w:val="center"/>
        <w:rPr>
          <w:rFonts w:ascii="Georgia" w:hAnsi="Georgia"/>
        </w:rPr>
      </w:pPr>
    </w:p>
    <w:p w14:paraId="4311807D" w14:textId="6D653E7B" w:rsidR="00A531B1" w:rsidRPr="00B57CC5" w:rsidRDefault="00A531B1" w:rsidP="008B371C">
      <w:pPr>
        <w:pStyle w:val="Default"/>
        <w:jc w:val="center"/>
        <w:rPr>
          <w:rFonts w:ascii="Georgia" w:hAnsi="Georgia"/>
        </w:rPr>
      </w:pPr>
      <w:r w:rsidRPr="00B57CC5">
        <w:rPr>
          <w:rFonts w:ascii="Georgia" w:hAnsi="Georgia"/>
        </w:rPr>
        <w:t>Coastal Pines Technical College</w:t>
      </w:r>
    </w:p>
    <w:p w14:paraId="117B1C85" w14:textId="77777777" w:rsidR="00A531B1" w:rsidRPr="00B57CC5" w:rsidRDefault="00A531B1" w:rsidP="00A531B1">
      <w:pPr>
        <w:pStyle w:val="Default"/>
        <w:rPr>
          <w:rFonts w:ascii="Georgia" w:hAnsi="Georgia"/>
        </w:rPr>
      </w:pPr>
    </w:p>
    <w:p w14:paraId="3B01DD61" w14:textId="77777777" w:rsidR="00A531B1" w:rsidRPr="00B57CC5" w:rsidRDefault="00A531B1" w:rsidP="00A531B1">
      <w:pPr>
        <w:pStyle w:val="Default"/>
        <w:rPr>
          <w:rFonts w:ascii="Georgia" w:hAnsi="Georgia"/>
        </w:rPr>
      </w:pPr>
    </w:p>
    <w:p w14:paraId="51969B84" w14:textId="77777777" w:rsidR="00A531B1" w:rsidRPr="00B57CC5" w:rsidRDefault="00A531B1" w:rsidP="00A531B1">
      <w:pPr>
        <w:pStyle w:val="Default"/>
        <w:jc w:val="center"/>
        <w:rPr>
          <w:rFonts w:ascii="Georgia" w:hAnsi="Georgia"/>
          <w:color w:val="auto"/>
        </w:rPr>
      </w:pPr>
      <w:r w:rsidRPr="00B57CC5">
        <w:rPr>
          <w:rFonts w:ascii="Georgia" w:hAnsi="Georgia"/>
          <w:b/>
          <w:bCs/>
          <w:color w:val="auto"/>
        </w:rPr>
        <w:t>JOB DESCRIPTION</w:t>
      </w:r>
    </w:p>
    <w:p w14:paraId="19D90985" w14:textId="0B040B65" w:rsidR="00A531B1" w:rsidRDefault="00FD2632" w:rsidP="005F44A9">
      <w:pPr>
        <w:pStyle w:val="Default"/>
        <w:jc w:val="center"/>
        <w:rPr>
          <w:rFonts w:ascii="Georgia" w:hAnsi="Georgia"/>
          <w:b/>
          <w:bCs/>
          <w:color w:val="auto"/>
        </w:rPr>
      </w:pPr>
      <w:r w:rsidRPr="00B57CC5">
        <w:rPr>
          <w:rFonts w:ascii="Georgia" w:hAnsi="Georgia"/>
          <w:b/>
          <w:bCs/>
          <w:color w:val="auto"/>
        </w:rPr>
        <w:t>Dual Enrollment Transition Specialist</w:t>
      </w:r>
    </w:p>
    <w:p w14:paraId="3535C608" w14:textId="1F71FE43" w:rsidR="00B57CC5" w:rsidRPr="00B57CC5" w:rsidRDefault="00B57CC5" w:rsidP="005F44A9">
      <w:pPr>
        <w:pStyle w:val="Default"/>
        <w:jc w:val="center"/>
        <w:rPr>
          <w:rFonts w:ascii="Georgia" w:hAnsi="Georgia"/>
          <w:b/>
          <w:bCs/>
          <w:color w:val="auto"/>
        </w:rPr>
      </w:pPr>
      <w:r>
        <w:rPr>
          <w:rFonts w:ascii="Georgia" w:hAnsi="Georgia"/>
          <w:b/>
          <w:bCs/>
          <w:color w:val="auto"/>
        </w:rPr>
        <w:t>Fulltime/Exempt</w:t>
      </w:r>
    </w:p>
    <w:p w14:paraId="364F02BE" w14:textId="77777777" w:rsidR="005F44A9" w:rsidRPr="00B57CC5" w:rsidRDefault="005F44A9" w:rsidP="00A531B1">
      <w:pPr>
        <w:pStyle w:val="Default"/>
        <w:rPr>
          <w:rFonts w:ascii="Georgia" w:hAnsi="Georgia"/>
          <w:b/>
          <w:bCs/>
          <w:color w:val="auto"/>
        </w:rPr>
      </w:pPr>
    </w:p>
    <w:p w14:paraId="1028FB2F" w14:textId="580FFFE7" w:rsidR="00A531B1" w:rsidRPr="00B57CC5" w:rsidRDefault="00A531B1" w:rsidP="00206261">
      <w:pPr>
        <w:pStyle w:val="Title"/>
        <w:tabs>
          <w:tab w:val="left" w:pos="5040"/>
          <w:tab w:val="left" w:pos="6120"/>
        </w:tabs>
        <w:jc w:val="left"/>
        <w:rPr>
          <w:rFonts w:ascii="Georgia" w:hAnsi="Georgia" w:cs="Calibri"/>
          <w:b w:val="0"/>
        </w:rPr>
      </w:pPr>
      <w:r w:rsidRPr="00B57CC5">
        <w:rPr>
          <w:rFonts w:ascii="Georgia" w:hAnsi="Georgia" w:cs="Calibri"/>
        </w:rPr>
        <w:t>Supervisor:</w:t>
      </w:r>
      <w:r w:rsidR="00B57CC5">
        <w:rPr>
          <w:rFonts w:ascii="Georgia" w:hAnsi="Georgia" w:cs="Calibri"/>
        </w:rPr>
        <w:t xml:space="preserve"> </w:t>
      </w:r>
      <w:r w:rsidR="009E023A" w:rsidRPr="00B57CC5">
        <w:rPr>
          <w:rFonts w:ascii="Georgia" w:hAnsi="Georgia" w:cs="Calibri"/>
          <w:b w:val="0"/>
        </w:rPr>
        <w:t>D</w:t>
      </w:r>
      <w:r w:rsidR="005F44A9" w:rsidRPr="00B57CC5">
        <w:rPr>
          <w:rFonts w:ascii="Georgia" w:hAnsi="Georgia" w:cs="Calibri"/>
          <w:b w:val="0"/>
        </w:rPr>
        <w:t>ean for Academic Affairs</w:t>
      </w:r>
      <w:r w:rsidRPr="00B57CC5">
        <w:rPr>
          <w:rFonts w:ascii="Georgia" w:hAnsi="Georgia" w:cs="Calibri"/>
          <w:b w:val="0"/>
        </w:rPr>
        <w:t>,</w:t>
      </w:r>
    </w:p>
    <w:p w14:paraId="0F38EA7B" w14:textId="77777777" w:rsidR="00A531B1" w:rsidRPr="00B57CC5" w:rsidRDefault="00EC46A1" w:rsidP="00B57CC5">
      <w:pPr>
        <w:pStyle w:val="Title"/>
        <w:tabs>
          <w:tab w:val="left" w:pos="6120"/>
        </w:tabs>
        <w:jc w:val="both"/>
        <w:rPr>
          <w:rFonts w:ascii="Georgia" w:hAnsi="Georgia" w:cs="Calibri"/>
          <w:b w:val="0"/>
        </w:rPr>
      </w:pPr>
      <w:r w:rsidRPr="00B57CC5">
        <w:rPr>
          <w:rFonts w:ascii="Georgia" w:hAnsi="Georgia" w:cs="Calibri"/>
          <w:b w:val="0"/>
        </w:rPr>
        <w:t>Secondary Initiatives</w:t>
      </w:r>
    </w:p>
    <w:p w14:paraId="15883133" w14:textId="77777777" w:rsidR="009E023A" w:rsidRPr="00B57CC5" w:rsidRDefault="009E023A" w:rsidP="009E023A">
      <w:pPr>
        <w:pStyle w:val="Title"/>
        <w:ind w:left="5760" w:firstLine="720"/>
        <w:jc w:val="both"/>
        <w:rPr>
          <w:rFonts w:ascii="Georgia" w:hAnsi="Georgia" w:cs="Calibri"/>
          <w:b w:val="0"/>
        </w:rPr>
      </w:pPr>
    </w:p>
    <w:tbl>
      <w:tblPr>
        <w:tblW w:w="0" w:type="auto"/>
        <w:tblLook w:val="04A0" w:firstRow="1" w:lastRow="0" w:firstColumn="1" w:lastColumn="0" w:noHBand="0" w:noVBand="1"/>
      </w:tblPr>
      <w:tblGrid>
        <w:gridCol w:w="9936"/>
      </w:tblGrid>
      <w:tr w:rsidR="003849F2" w:rsidRPr="00B57CC5" w14:paraId="7BDE2F0A" w14:textId="77777777" w:rsidTr="00806756">
        <w:tc>
          <w:tcPr>
            <w:tcW w:w="10296" w:type="dxa"/>
            <w:shd w:val="clear" w:color="auto" w:fill="auto"/>
          </w:tcPr>
          <w:p w14:paraId="24D43411" w14:textId="77777777" w:rsidR="003849F2" w:rsidRPr="00B57CC5" w:rsidRDefault="00EC46A1" w:rsidP="00FD2632">
            <w:pPr>
              <w:rPr>
                <w:rFonts w:ascii="Georgia" w:hAnsi="Georgia"/>
              </w:rPr>
            </w:pPr>
            <w:r w:rsidRPr="00B57CC5">
              <w:rPr>
                <w:rFonts w:ascii="Georgia" w:hAnsi="Georgia" w:cs="Calibri"/>
                <w:bCs/>
              </w:rPr>
              <w:t xml:space="preserve">The </w:t>
            </w:r>
            <w:r w:rsidR="00FD2632" w:rsidRPr="00B57CC5">
              <w:rPr>
                <w:rFonts w:ascii="Georgia" w:hAnsi="Georgia" w:cs="Calibri"/>
                <w:bCs/>
              </w:rPr>
              <w:t xml:space="preserve">Dual Enrollment Transition Specialist </w:t>
            </w:r>
            <w:r w:rsidRPr="00B57CC5">
              <w:rPr>
                <w:rFonts w:ascii="Georgia" w:hAnsi="Georgia" w:cs="Calibri"/>
                <w:bCs/>
              </w:rPr>
              <w:t>coordinates and implements student recruitment/admissions activities for a technical college.</w:t>
            </w:r>
            <w:r w:rsidR="00FD2632" w:rsidRPr="00B57CC5">
              <w:rPr>
                <w:rFonts w:ascii="Georgia" w:hAnsi="Georgia" w:cs="Calibri"/>
                <w:bCs/>
              </w:rPr>
              <w:t xml:space="preserve"> </w:t>
            </w:r>
            <w:r w:rsidR="003849F2" w:rsidRPr="00B57CC5">
              <w:rPr>
                <w:rFonts w:ascii="Georgia" w:hAnsi="Georgia" w:cs="Calibri"/>
                <w:bCs/>
              </w:rPr>
              <w:t>Unde</w:t>
            </w:r>
            <w:r w:rsidR="00FD2632" w:rsidRPr="00B57CC5">
              <w:rPr>
                <w:rFonts w:ascii="Georgia" w:hAnsi="Georgia" w:cs="Calibri"/>
                <w:bCs/>
              </w:rPr>
              <w:t xml:space="preserve">r general supervision, conducts recruitment for Dual Enrollment students transitioning them to regular admission status. Conducts regular dual enrollment classroom and campus visits, provides advisement to </w:t>
            </w:r>
            <w:proofErr w:type="gramStart"/>
            <w:r w:rsidR="00FD2632" w:rsidRPr="00B57CC5">
              <w:rPr>
                <w:rFonts w:ascii="Georgia" w:hAnsi="Georgia" w:cs="Calibri"/>
                <w:bCs/>
              </w:rPr>
              <w:t>students</w:t>
            </w:r>
            <w:proofErr w:type="gramEnd"/>
            <w:r w:rsidR="00FD2632" w:rsidRPr="00B57CC5">
              <w:rPr>
                <w:rFonts w:ascii="Georgia" w:hAnsi="Georgia" w:cs="Calibri"/>
                <w:bCs/>
              </w:rPr>
              <w:t xml:space="preserve"> and assist students with paperwork to transition from dual enrollment to traditional enrollment.  Assists with Dual Enrollment admission duties during peak times.  </w:t>
            </w:r>
            <w:r w:rsidR="003849F2" w:rsidRPr="00B57CC5">
              <w:rPr>
                <w:rFonts w:ascii="Georgia" w:hAnsi="Georgia" w:cs="Calibri"/>
                <w:bCs/>
              </w:rPr>
              <w:t xml:space="preserve">Prepares and maintains all required documentation and administrative reports. </w:t>
            </w:r>
          </w:p>
        </w:tc>
      </w:tr>
    </w:tbl>
    <w:p w14:paraId="15BF7BAF" w14:textId="77777777" w:rsidR="003849F2" w:rsidRPr="00B57CC5" w:rsidRDefault="003849F2" w:rsidP="003849F2">
      <w:pPr>
        <w:rPr>
          <w:rFonts w:ascii="Georgia" w:hAnsi="Georgia"/>
        </w:rPr>
      </w:pPr>
    </w:p>
    <w:p w14:paraId="6DF8B586" w14:textId="77777777" w:rsidR="003849F2" w:rsidRPr="00B57CC5" w:rsidRDefault="003849F2" w:rsidP="003849F2">
      <w:pPr>
        <w:rPr>
          <w:rFonts w:ascii="Georgia" w:hAnsi="Georgia"/>
          <w:b/>
        </w:rPr>
      </w:pPr>
      <w:r w:rsidRPr="00B57CC5">
        <w:rPr>
          <w:rFonts w:ascii="Georgia" w:hAnsi="Georgia"/>
          <w:b/>
        </w:rPr>
        <w:t>RESPONSIBILITIES:</w:t>
      </w:r>
    </w:p>
    <w:p w14:paraId="7958C46C" w14:textId="77777777" w:rsidR="003849F2" w:rsidRPr="00B57CC5" w:rsidRDefault="003849F2" w:rsidP="003849F2">
      <w:pPr>
        <w:rPr>
          <w:rFonts w:ascii="Georgia" w:hAnsi="Georgia"/>
          <w:b/>
        </w:rPr>
      </w:pPr>
    </w:p>
    <w:p w14:paraId="5D744F0E" w14:textId="77777777" w:rsidR="003849F2" w:rsidRPr="00B57CC5" w:rsidRDefault="00EC46A1"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Plans and implements student recruitment activities for the transition of Dual Enrollment students.  Activities include but are not limited to campus tours, recruitment material mailings, assisting in social media recruitment, developing recruitment events</w:t>
      </w:r>
      <w:r w:rsidR="00FD2632" w:rsidRPr="00B57CC5">
        <w:rPr>
          <w:rFonts w:ascii="Georgia" w:hAnsi="Georgia" w:cs="Calibri"/>
          <w:color w:val="000000"/>
          <w:sz w:val="24"/>
          <w:szCs w:val="24"/>
        </w:rPr>
        <w:t xml:space="preserve">, parent </w:t>
      </w:r>
      <w:proofErr w:type="gramStart"/>
      <w:r w:rsidR="00FD2632" w:rsidRPr="00B57CC5">
        <w:rPr>
          <w:rFonts w:ascii="Georgia" w:hAnsi="Georgia" w:cs="Calibri"/>
          <w:color w:val="000000"/>
          <w:sz w:val="24"/>
          <w:szCs w:val="24"/>
        </w:rPr>
        <w:t>nights</w:t>
      </w:r>
      <w:r w:rsidRPr="00B57CC5">
        <w:rPr>
          <w:rFonts w:ascii="Georgia" w:hAnsi="Georgia" w:cs="Calibri"/>
          <w:color w:val="000000"/>
          <w:sz w:val="24"/>
          <w:szCs w:val="24"/>
        </w:rPr>
        <w:t>;</w:t>
      </w:r>
      <w:proofErr w:type="gramEnd"/>
    </w:p>
    <w:p w14:paraId="5209B49C" w14:textId="77777777" w:rsidR="007B559E" w:rsidRPr="00B57CC5" w:rsidRDefault="007B559E"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 xml:space="preserve">Regularly visits Dual Enrollment students on the high </w:t>
      </w:r>
      <w:proofErr w:type="gramStart"/>
      <w:r w:rsidRPr="00B57CC5">
        <w:rPr>
          <w:rFonts w:ascii="Georgia" w:hAnsi="Georgia" w:cs="Calibri"/>
          <w:color w:val="000000"/>
          <w:sz w:val="24"/>
          <w:szCs w:val="24"/>
        </w:rPr>
        <w:t>schools</w:t>
      </w:r>
      <w:proofErr w:type="gramEnd"/>
      <w:r w:rsidRPr="00B57CC5">
        <w:rPr>
          <w:rFonts w:ascii="Georgia" w:hAnsi="Georgia" w:cs="Calibri"/>
          <w:color w:val="000000"/>
          <w:sz w:val="24"/>
          <w:szCs w:val="24"/>
        </w:rPr>
        <w:t xml:space="preserve"> campus to assist with transition to the regular admission;</w:t>
      </w:r>
    </w:p>
    <w:p w14:paraId="5962AD6C" w14:textId="77777777" w:rsidR="00EC46A1" w:rsidRPr="00B57CC5" w:rsidRDefault="00EC46A1"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 xml:space="preserve">Assists prospective Dual Enrollment students with the admission and readmission process to include advisement of specific career </w:t>
      </w:r>
      <w:proofErr w:type="gramStart"/>
      <w:r w:rsidRPr="00B57CC5">
        <w:rPr>
          <w:rFonts w:ascii="Georgia" w:hAnsi="Georgia" w:cs="Calibri"/>
          <w:color w:val="000000"/>
          <w:sz w:val="24"/>
          <w:szCs w:val="24"/>
        </w:rPr>
        <w:t>paths;</w:t>
      </w:r>
      <w:proofErr w:type="gramEnd"/>
    </w:p>
    <w:p w14:paraId="39A3DF87" w14:textId="77777777" w:rsidR="00EC46A1" w:rsidRPr="00B57CC5" w:rsidRDefault="00EC46A1"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Receives and enters applications into the student in</w:t>
      </w:r>
      <w:r w:rsidR="007B559E" w:rsidRPr="00B57CC5">
        <w:rPr>
          <w:rFonts w:ascii="Georgia" w:hAnsi="Georgia" w:cs="Calibri"/>
          <w:color w:val="000000"/>
          <w:sz w:val="24"/>
          <w:szCs w:val="24"/>
        </w:rPr>
        <w:t xml:space="preserve">formation system and </w:t>
      </w:r>
      <w:proofErr w:type="gramStart"/>
      <w:r w:rsidR="007B559E" w:rsidRPr="00B57CC5">
        <w:rPr>
          <w:rFonts w:ascii="Georgia" w:hAnsi="Georgia" w:cs="Calibri"/>
          <w:color w:val="000000"/>
          <w:sz w:val="24"/>
          <w:szCs w:val="24"/>
        </w:rPr>
        <w:t>counsels</w:t>
      </w:r>
      <w:proofErr w:type="gramEnd"/>
      <w:r w:rsidR="007B559E" w:rsidRPr="00B57CC5">
        <w:rPr>
          <w:rFonts w:ascii="Georgia" w:hAnsi="Georgia" w:cs="Calibri"/>
          <w:color w:val="000000"/>
          <w:sz w:val="24"/>
          <w:szCs w:val="24"/>
        </w:rPr>
        <w:t xml:space="preserve"> students on admissions test scores;</w:t>
      </w:r>
    </w:p>
    <w:p w14:paraId="5EC308F8" w14:textId="77777777" w:rsidR="007B559E" w:rsidRPr="00B57CC5" w:rsidRDefault="007B559E"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 xml:space="preserve">Provides information by telephone, written correspondence, </w:t>
      </w:r>
      <w:proofErr w:type="gramStart"/>
      <w:r w:rsidRPr="00B57CC5">
        <w:rPr>
          <w:rFonts w:ascii="Georgia" w:hAnsi="Georgia" w:cs="Calibri"/>
          <w:color w:val="000000"/>
          <w:sz w:val="24"/>
          <w:szCs w:val="24"/>
        </w:rPr>
        <w:t>and  in</w:t>
      </w:r>
      <w:proofErr w:type="gramEnd"/>
      <w:r w:rsidRPr="00B57CC5">
        <w:rPr>
          <w:rFonts w:ascii="Georgia" w:hAnsi="Georgia" w:cs="Calibri"/>
          <w:color w:val="000000"/>
          <w:sz w:val="24"/>
          <w:szCs w:val="24"/>
        </w:rPr>
        <w:t xml:space="preserve"> person to interested parties regarding application procedures and admissions requirements;</w:t>
      </w:r>
    </w:p>
    <w:p w14:paraId="7B3C0482" w14:textId="77777777" w:rsidR="007B559E" w:rsidRPr="00B57CC5" w:rsidRDefault="007B559E"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 xml:space="preserve">Collaborates with Academics to develop advisement guides to share with Dual Enrollment </w:t>
      </w:r>
      <w:proofErr w:type="gramStart"/>
      <w:r w:rsidRPr="00B57CC5">
        <w:rPr>
          <w:rFonts w:ascii="Georgia" w:hAnsi="Georgia" w:cs="Calibri"/>
          <w:color w:val="000000"/>
          <w:sz w:val="24"/>
          <w:szCs w:val="24"/>
        </w:rPr>
        <w:t>students;</w:t>
      </w:r>
      <w:proofErr w:type="gramEnd"/>
    </w:p>
    <w:p w14:paraId="4885D714" w14:textId="77777777" w:rsidR="00561202" w:rsidRPr="00B57CC5" w:rsidRDefault="00561202" w:rsidP="00561202">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 xml:space="preserve">Assists students who complete a program (certificate, diploma or degree) in completing the paperwork required for </w:t>
      </w:r>
      <w:proofErr w:type="gramStart"/>
      <w:r w:rsidRPr="00B57CC5">
        <w:rPr>
          <w:rFonts w:ascii="Georgia" w:hAnsi="Georgia" w:cs="Calibri"/>
          <w:color w:val="000000"/>
          <w:sz w:val="24"/>
          <w:szCs w:val="24"/>
        </w:rPr>
        <w:t>graduation;</w:t>
      </w:r>
      <w:proofErr w:type="gramEnd"/>
    </w:p>
    <w:p w14:paraId="5198EAD0" w14:textId="77777777" w:rsidR="007B559E" w:rsidRPr="00B57CC5" w:rsidRDefault="007B559E" w:rsidP="00EC46A1">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t xml:space="preserve">Provides advisement to Dual Enrollment students regarding post-secondary options for </w:t>
      </w:r>
      <w:proofErr w:type="gramStart"/>
      <w:r w:rsidRPr="00B57CC5">
        <w:rPr>
          <w:rFonts w:ascii="Georgia" w:hAnsi="Georgia" w:cs="Calibri"/>
          <w:color w:val="000000"/>
          <w:sz w:val="24"/>
          <w:szCs w:val="24"/>
        </w:rPr>
        <w:t>graduation;</w:t>
      </w:r>
      <w:proofErr w:type="gramEnd"/>
    </w:p>
    <w:p w14:paraId="72751184" w14:textId="77777777" w:rsidR="00FD2632" w:rsidRPr="00B57CC5" w:rsidRDefault="007B559E" w:rsidP="00FD2632">
      <w:pPr>
        <w:pStyle w:val="ListParagraph"/>
        <w:numPr>
          <w:ilvl w:val="0"/>
          <w:numId w:val="4"/>
        </w:numPr>
        <w:rPr>
          <w:rFonts w:ascii="Georgia" w:hAnsi="Georgia" w:cs="Calibri"/>
          <w:color w:val="000000"/>
          <w:sz w:val="24"/>
          <w:szCs w:val="24"/>
        </w:rPr>
      </w:pPr>
      <w:r w:rsidRPr="00B57CC5">
        <w:rPr>
          <w:rFonts w:ascii="Georgia" w:hAnsi="Georgia" w:cs="Calibri"/>
          <w:color w:val="000000"/>
          <w:sz w:val="24"/>
          <w:szCs w:val="24"/>
        </w:rPr>
        <w:lastRenderedPageBreak/>
        <w:t xml:space="preserve">Assists Student Affairs and Academic Affairs divisions at peak times during the term with the collection/input of applications, delivery of books/supplies to high schools, </w:t>
      </w:r>
      <w:r w:rsidR="00FD2632" w:rsidRPr="00B57CC5">
        <w:rPr>
          <w:rFonts w:ascii="Georgia" w:hAnsi="Georgia" w:cs="Calibri"/>
          <w:color w:val="000000"/>
          <w:sz w:val="24"/>
          <w:szCs w:val="24"/>
        </w:rPr>
        <w:t>and assist with any Dual Enrollment duties at the beginning of the term.</w:t>
      </w:r>
    </w:p>
    <w:p w14:paraId="102DDAA2" w14:textId="77777777" w:rsidR="007B559E" w:rsidRPr="00B57CC5" w:rsidRDefault="007B559E" w:rsidP="003849F2">
      <w:pPr>
        <w:rPr>
          <w:rFonts w:ascii="Georgia" w:hAnsi="Georgia"/>
          <w:b/>
        </w:rPr>
      </w:pPr>
    </w:p>
    <w:p w14:paraId="4A293F0F" w14:textId="77777777" w:rsidR="003849F2" w:rsidRPr="00B57CC5" w:rsidRDefault="003849F2" w:rsidP="003849F2">
      <w:pPr>
        <w:rPr>
          <w:rFonts w:ascii="Georgia" w:hAnsi="Georgia"/>
          <w:b/>
        </w:rPr>
      </w:pPr>
      <w:r w:rsidRPr="00B57CC5">
        <w:rPr>
          <w:rFonts w:ascii="Georgia" w:hAnsi="Georgia"/>
          <w:b/>
        </w:rPr>
        <w:t>MINIMUM QUALIFICATIONS:</w:t>
      </w:r>
    </w:p>
    <w:p w14:paraId="2B6503DC" w14:textId="77777777" w:rsidR="009E023A" w:rsidRPr="00B57CC5" w:rsidRDefault="009E023A" w:rsidP="003849F2">
      <w:pPr>
        <w:rPr>
          <w:rFonts w:ascii="Georgia" w:hAnsi="Georgia"/>
          <w:b/>
        </w:rPr>
      </w:pPr>
    </w:p>
    <w:p w14:paraId="5D51C77E" w14:textId="00C1C4CA" w:rsidR="00CD3701" w:rsidRPr="00B57CC5" w:rsidRDefault="00CD3701" w:rsidP="00822951">
      <w:pPr>
        <w:pStyle w:val="ListParagraph"/>
        <w:numPr>
          <w:ilvl w:val="0"/>
          <w:numId w:val="5"/>
        </w:numPr>
        <w:rPr>
          <w:rFonts w:ascii="Georgia" w:hAnsi="Georgia"/>
          <w:sz w:val="24"/>
          <w:szCs w:val="24"/>
        </w:rPr>
      </w:pPr>
      <w:r w:rsidRPr="00B57CC5">
        <w:rPr>
          <w:rFonts w:ascii="Georgia" w:hAnsi="Georgia"/>
          <w:sz w:val="24"/>
          <w:szCs w:val="24"/>
        </w:rPr>
        <w:t>Bachelor’s degree</w:t>
      </w:r>
      <w:r w:rsidR="00822951" w:rsidRPr="00B57CC5">
        <w:rPr>
          <w:rFonts w:ascii="Georgia" w:hAnsi="Georgia"/>
          <w:sz w:val="24"/>
          <w:szCs w:val="24"/>
        </w:rPr>
        <w:t xml:space="preserve"> in Marketing, Education, or related field</w:t>
      </w:r>
      <w:r w:rsidRPr="00B57CC5">
        <w:rPr>
          <w:rFonts w:ascii="Georgia" w:hAnsi="Georgia"/>
          <w:sz w:val="24"/>
          <w:szCs w:val="24"/>
        </w:rPr>
        <w:t>.</w:t>
      </w:r>
    </w:p>
    <w:p w14:paraId="5C85CC76" w14:textId="1401B57E" w:rsidR="00822951" w:rsidRPr="00B57CC5" w:rsidRDefault="00822951" w:rsidP="00822951">
      <w:pPr>
        <w:pStyle w:val="ListParagraph"/>
        <w:numPr>
          <w:ilvl w:val="0"/>
          <w:numId w:val="5"/>
        </w:numPr>
        <w:rPr>
          <w:rFonts w:ascii="Georgia" w:hAnsi="Georgia"/>
          <w:sz w:val="24"/>
          <w:szCs w:val="24"/>
        </w:rPr>
      </w:pPr>
      <w:r w:rsidRPr="00B57CC5">
        <w:rPr>
          <w:rFonts w:ascii="Georgia" w:hAnsi="Georgia"/>
          <w:sz w:val="24"/>
          <w:szCs w:val="24"/>
        </w:rPr>
        <w:t>Excellent verbal and writing communication skills.</w:t>
      </w:r>
    </w:p>
    <w:p w14:paraId="29B10C5B" w14:textId="77777777" w:rsidR="00822951" w:rsidRPr="00B57CC5" w:rsidRDefault="00822951" w:rsidP="003849F2">
      <w:pPr>
        <w:rPr>
          <w:rFonts w:ascii="Georgia" w:hAnsi="Georgia"/>
        </w:rPr>
      </w:pPr>
    </w:p>
    <w:p w14:paraId="66BD6207" w14:textId="4BE62662" w:rsidR="00822951" w:rsidRPr="00B57CC5" w:rsidRDefault="00822951" w:rsidP="00822951">
      <w:pPr>
        <w:rPr>
          <w:rFonts w:ascii="Georgia" w:hAnsi="Georgia"/>
          <w:b/>
        </w:rPr>
      </w:pPr>
      <w:r w:rsidRPr="00B57CC5">
        <w:rPr>
          <w:rFonts w:ascii="Georgia" w:hAnsi="Georgia"/>
          <w:b/>
        </w:rPr>
        <w:t>PREFERRED QUALIFICATIONS:</w:t>
      </w:r>
    </w:p>
    <w:p w14:paraId="4496C972" w14:textId="03EAD92A" w:rsidR="00822951" w:rsidRPr="00B57CC5" w:rsidRDefault="00822951" w:rsidP="00822951">
      <w:pPr>
        <w:pStyle w:val="ListParagraph"/>
        <w:numPr>
          <w:ilvl w:val="0"/>
          <w:numId w:val="6"/>
        </w:numPr>
        <w:rPr>
          <w:rFonts w:ascii="Georgia" w:hAnsi="Georgia"/>
          <w:sz w:val="24"/>
          <w:szCs w:val="24"/>
        </w:rPr>
      </w:pPr>
      <w:r w:rsidRPr="00B57CC5">
        <w:rPr>
          <w:rFonts w:ascii="Georgia" w:hAnsi="Georgia"/>
          <w:sz w:val="24"/>
          <w:szCs w:val="24"/>
        </w:rPr>
        <w:t>Two (2) years of work experience in a secondary or post-secondary education environment</w:t>
      </w:r>
    </w:p>
    <w:p w14:paraId="07991B61" w14:textId="78D91FB3" w:rsidR="00B57CC5" w:rsidRDefault="00822951" w:rsidP="00B57CC5">
      <w:pPr>
        <w:pStyle w:val="ListParagraph"/>
        <w:numPr>
          <w:ilvl w:val="0"/>
          <w:numId w:val="6"/>
        </w:numPr>
        <w:rPr>
          <w:rFonts w:ascii="Georgia" w:hAnsi="Georgia"/>
          <w:sz w:val="24"/>
          <w:szCs w:val="24"/>
        </w:rPr>
      </w:pPr>
      <w:r w:rsidRPr="00B57CC5">
        <w:rPr>
          <w:rFonts w:ascii="Georgia" w:hAnsi="Georgia"/>
          <w:sz w:val="24"/>
          <w:szCs w:val="24"/>
        </w:rPr>
        <w:t xml:space="preserve">Public relations, </w:t>
      </w:r>
      <w:proofErr w:type="gramStart"/>
      <w:r w:rsidRPr="00B57CC5">
        <w:rPr>
          <w:rFonts w:ascii="Georgia" w:hAnsi="Georgia"/>
          <w:sz w:val="24"/>
          <w:szCs w:val="24"/>
        </w:rPr>
        <w:t>marketing</w:t>
      </w:r>
      <w:proofErr w:type="gramEnd"/>
      <w:r w:rsidRPr="00B57CC5">
        <w:rPr>
          <w:rFonts w:ascii="Georgia" w:hAnsi="Georgia"/>
          <w:sz w:val="24"/>
          <w:szCs w:val="24"/>
        </w:rPr>
        <w:t xml:space="preserve"> or college recruitment experience.</w:t>
      </w:r>
    </w:p>
    <w:p w14:paraId="3CA20D9D" w14:textId="77777777" w:rsidR="00B57CC5" w:rsidRPr="00B57CC5" w:rsidRDefault="00B57CC5" w:rsidP="00B57CC5">
      <w:pPr>
        <w:pStyle w:val="ListParagraph"/>
        <w:rPr>
          <w:rFonts w:ascii="Georgia" w:hAnsi="Georgia"/>
          <w:sz w:val="24"/>
          <w:szCs w:val="24"/>
        </w:rPr>
      </w:pPr>
    </w:p>
    <w:p w14:paraId="1C097E98" w14:textId="77777777" w:rsidR="00B57CC5" w:rsidRPr="00B57CC5" w:rsidRDefault="00B57CC5" w:rsidP="00B57CC5">
      <w:pPr>
        <w:widowControl w:val="0"/>
        <w:autoSpaceDE w:val="0"/>
        <w:autoSpaceDN w:val="0"/>
        <w:adjustRightInd w:val="0"/>
        <w:rPr>
          <w:rFonts w:ascii="Georgia" w:hAnsi="Georgia" w:cs="Calibri"/>
          <w:b/>
          <w:bCs/>
        </w:rPr>
      </w:pPr>
      <w:r w:rsidRPr="00B57CC5">
        <w:rPr>
          <w:rFonts w:ascii="Georgia" w:hAnsi="Georgia" w:cs="Calibri"/>
          <w:b/>
          <w:bCs/>
        </w:rPr>
        <w:t>APPLICATION PROCEDURE:</w:t>
      </w:r>
    </w:p>
    <w:p w14:paraId="334A3E00" w14:textId="77777777" w:rsidR="00B57CC5" w:rsidRPr="00B57CC5" w:rsidRDefault="00B57CC5" w:rsidP="00B57CC5">
      <w:pPr>
        <w:widowControl w:val="0"/>
        <w:autoSpaceDE w:val="0"/>
        <w:autoSpaceDN w:val="0"/>
        <w:adjustRightInd w:val="0"/>
        <w:rPr>
          <w:rFonts w:ascii="Georgia" w:hAnsi="Georgia" w:cs="Calibri"/>
        </w:rPr>
      </w:pPr>
      <w:r w:rsidRPr="00B57CC5">
        <w:rPr>
          <w:rFonts w:ascii="Georgia" w:hAnsi="Georgia" w:cs="Calibri"/>
        </w:rPr>
        <w:t xml:space="preserve">Interested applicants should apply via CPTC’s Online Job Center at </w:t>
      </w:r>
      <w:hyperlink r:id="rId8" w:history="1">
        <w:r w:rsidRPr="00B57CC5">
          <w:rPr>
            <w:rFonts w:ascii="Georgia" w:hAnsi="Georgia"/>
          </w:rPr>
          <w:t>CPTC Online Job Center</w:t>
        </w:r>
      </w:hyperlink>
      <w:r w:rsidRPr="00B57CC5">
        <w:rPr>
          <w:rFonts w:ascii="Georgia" w:hAnsi="Georgia" w:cs="Calibr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423942FE" w14:textId="77777777" w:rsidR="00B57CC5" w:rsidRPr="00B57CC5" w:rsidRDefault="00B57CC5" w:rsidP="00B57CC5">
      <w:pPr>
        <w:widowControl w:val="0"/>
        <w:autoSpaceDE w:val="0"/>
        <w:autoSpaceDN w:val="0"/>
        <w:adjustRightInd w:val="0"/>
        <w:rPr>
          <w:rFonts w:ascii="Georgia" w:hAnsi="Georgia" w:cs="Calibri"/>
        </w:rPr>
      </w:pPr>
    </w:p>
    <w:p w14:paraId="29CBDE92" w14:textId="77777777" w:rsidR="00B57CC5" w:rsidRPr="00B57CC5" w:rsidRDefault="00B57CC5" w:rsidP="00B57CC5">
      <w:pPr>
        <w:widowControl w:val="0"/>
        <w:autoSpaceDE w:val="0"/>
        <w:autoSpaceDN w:val="0"/>
        <w:adjustRightInd w:val="0"/>
        <w:rPr>
          <w:rFonts w:ascii="Georgia" w:hAnsi="Georgia" w:cs="Calibri"/>
        </w:rPr>
      </w:pPr>
      <w:r w:rsidRPr="00B57CC5">
        <w:rPr>
          <w:rFonts w:ascii="Georgia" w:hAnsi="Georgia" w:cs="Calibri"/>
        </w:rPr>
        <w:t xml:space="preserve">For additional information, contact Brittaney Coleman, Human Resources Coordinator at </w:t>
      </w:r>
      <w:hyperlink r:id="rId9" w:history="1">
        <w:r w:rsidRPr="00B57CC5">
          <w:rPr>
            <w:rStyle w:val="Hyperlink"/>
            <w:rFonts w:ascii="Georgia" w:hAnsi="Georgia" w:cs="Calibri"/>
          </w:rPr>
          <w:t>bcoleman@coastalpines.edu</w:t>
        </w:r>
      </w:hyperlink>
      <w:r w:rsidRPr="00B57CC5">
        <w:rPr>
          <w:rFonts w:ascii="Georgia" w:hAnsi="Georgia" w:cs="Calibri"/>
        </w:rPr>
        <w:t xml:space="preserve"> , or </w:t>
      </w:r>
      <w:r w:rsidRPr="00B57CC5">
        <w:rPr>
          <w:rFonts w:ascii="Georgia" w:hAnsi="Georgia"/>
        </w:rPr>
        <w:t>(912) 287-4098.</w:t>
      </w:r>
    </w:p>
    <w:p w14:paraId="0D2647C8" w14:textId="77777777" w:rsidR="00B57CC5" w:rsidRPr="00B57CC5" w:rsidRDefault="00B57CC5" w:rsidP="00B57CC5">
      <w:pPr>
        <w:rPr>
          <w:rFonts w:ascii="Georgia" w:hAnsi="Georgia"/>
        </w:rPr>
      </w:pPr>
    </w:p>
    <w:p w14:paraId="109C74BD" w14:textId="77777777" w:rsidR="00B57CC5" w:rsidRPr="00B57CC5" w:rsidRDefault="00B57CC5" w:rsidP="00B57CC5">
      <w:pPr>
        <w:rPr>
          <w:rFonts w:ascii="Georgia" w:hAnsi="Georgia" w:cs="Rockwell"/>
          <w:iCs/>
        </w:rPr>
      </w:pPr>
    </w:p>
    <w:p w14:paraId="5D372929" w14:textId="77777777" w:rsidR="00B57CC5" w:rsidRPr="00B57CC5" w:rsidRDefault="00B57CC5" w:rsidP="00B57CC5">
      <w:pPr>
        <w:rPr>
          <w:rFonts w:ascii="Georgia" w:hAnsi="Georgia" w:cs="Arial"/>
        </w:rPr>
      </w:pPr>
      <w:r w:rsidRPr="00B57CC5">
        <w:rPr>
          <w:rFonts w:ascii="Georgia" w:hAnsi="Georgia" w:cs="Arial"/>
        </w:rPr>
        <w:t xml:space="preserve">Coastal Pines Technical College (CPTC) does not discriminate </w:t>
      </w:r>
      <w:proofErr w:type="gramStart"/>
      <w:r w:rsidRPr="00B57CC5">
        <w:rPr>
          <w:rFonts w:ascii="Georgia" w:hAnsi="Georgia" w:cs="Arial"/>
        </w:rPr>
        <w:t>on the basis of</w:t>
      </w:r>
      <w:proofErr w:type="gramEnd"/>
      <w:r w:rsidRPr="00B57CC5">
        <w:rPr>
          <w:rFonts w:ascii="Georgia" w:hAnsi="Georgia" w:cs="Arial"/>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sidRPr="00B57CC5">
        <w:rPr>
          <w:rFonts w:ascii="Georgia" w:hAnsi="Georgia" w:cs="Arial"/>
        </w:rPr>
        <w:t>Jesup</w:t>
      </w:r>
      <w:proofErr w:type="spellEnd"/>
      <w:r w:rsidRPr="00B57CC5">
        <w:rPr>
          <w:rFonts w:ascii="Georgia" w:hAnsi="Georgia" w:cs="Arial"/>
        </w:rPr>
        <w:t xml:space="preserve"> Campus, 1777 West Cherry Street, </w:t>
      </w:r>
      <w:proofErr w:type="spellStart"/>
      <w:r w:rsidRPr="00B57CC5">
        <w:rPr>
          <w:rFonts w:ascii="Georgia" w:hAnsi="Georgia" w:cs="Arial"/>
        </w:rPr>
        <w:t>Jesup</w:t>
      </w:r>
      <w:proofErr w:type="spellEnd"/>
      <w:r w:rsidRPr="00B57CC5">
        <w:rPr>
          <w:rFonts w:ascii="Georgia" w:hAnsi="Georgia" w:cs="Arial"/>
        </w:rPr>
        <w:t xml:space="preserve">, Georgia, </w:t>
      </w:r>
      <w:hyperlink r:id="rId10" w:history="1">
        <w:r w:rsidRPr="00B57CC5">
          <w:rPr>
            <w:rStyle w:val="Hyperlink"/>
            <w:rFonts w:ascii="Georgia" w:hAnsi="Georgia" w:cs="Arial"/>
          </w:rPr>
          <w:t>khoward@coastalpines.edu</w:t>
        </w:r>
      </w:hyperlink>
      <w:r w:rsidRPr="00B57CC5">
        <w:rPr>
          <w:rFonts w:ascii="Georgia" w:hAnsi="Georgia" w:cs="Arial"/>
          <w:u w:val="single"/>
        </w:rPr>
        <w:t xml:space="preserve"> </w:t>
      </w:r>
      <w:r w:rsidRPr="00B57CC5">
        <w:rPr>
          <w:rFonts w:ascii="Georgia" w:hAnsi="Georgia" w:cs="Arial"/>
        </w:rPr>
        <w:t xml:space="preserve">, 912.427.5876; Brittaney Coleman, Title IX Coordinator, Waycross Campus, 1701 Carswell Avenue, Waycross, Georgia, </w:t>
      </w:r>
      <w:hyperlink r:id="rId11" w:history="1">
        <w:r w:rsidRPr="00B57CC5">
          <w:rPr>
            <w:rStyle w:val="Hyperlink"/>
            <w:rFonts w:ascii="Georgia" w:hAnsi="Georgia" w:cs="Arial"/>
          </w:rPr>
          <w:t>bcoleman@coastalpines.edu</w:t>
        </w:r>
      </w:hyperlink>
      <w:r w:rsidRPr="00B57CC5">
        <w:rPr>
          <w:rFonts w:ascii="Georgia" w:hAnsi="Georgia" w:cs="Arial"/>
        </w:rPr>
        <w:t xml:space="preserve">, 912.287.4098; Katie Rutland, ADA/Section 504 Coordinator and Title IX for all students, all campuses, 1777 W. Cherry Street, </w:t>
      </w:r>
      <w:proofErr w:type="spellStart"/>
      <w:r w:rsidRPr="00B57CC5">
        <w:rPr>
          <w:rFonts w:ascii="Georgia" w:hAnsi="Georgia" w:cs="Arial"/>
        </w:rPr>
        <w:t>Jesup</w:t>
      </w:r>
      <w:proofErr w:type="spellEnd"/>
      <w:r w:rsidRPr="00B57CC5">
        <w:rPr>
          <w:rFonts w:ascii="Georgia" w:hAnsi="Georgia" w:cs="Arial"/>
        </w:rPr>
        <w:t xml:space="preserve">, Georgia, 31545, </w:t>
      </w:r>
      <w:hyperlink r:id="rId12" w:history="1">
        <w:r w:rsidRPr="00B57CC5">
          <w:rPr>
            <w:rStyle w:val="Hyperlink"/>
            <w:rFonts w:ascii="Georgia" w:hAnsi="Georgia" w:cs="Arial"/>
          </w:rPr>
          <w:t>krutland@coastalpines.edu</w:t>
        </w:r>
      </w:hyperlink>
      <w:r w:rsidRPr="00B57CC5">
        <w:rPr>
          <w:rFonts w:ascii="Georgia" w:hAnsi="Georgia" w:cs="Arial"/>
        </w:rPr>
        <w:t xml:space="preserve"> , </w:t>
      </w:r>
      <w:r w:rsidRPr="00B57CC5">
        <w:rPr>
          <w:rFonts w:ascii="Georgia" w:hAnsi="Georgia" w:cs="Arial"/>
          <w:bdr w:val="none" w:sz="0" w:space="0" w:color="auto" w:frame="1"/>
        </w:rPr>
        <w:t>912.427.1527</w:t>
      </w:r>
      <w:r w:rsidRPr="00B57CC5">
        <w:rPr>
          <w:rFonts w:ascii="Georgia" w:hAnsi="Georgia" w:cs="Arial"/>
        </w:rPr>
        <w:t>.</w:t>
      </w:r>
    </w:p>
    <w:p w14:paraId="2832F412" w14:textId="77777777" w:rsidR="00B57CC5" w:rsidRPr="0036786D" w:rsidRDefault="00B57CC5" w:rsidP="00B57CC5">
      <w:pPr>
        <w:rPr>
          <w:rFonts w:ascii="Rockwell" w:hAnsi="Rockwell" w:cs="Rockwell"/>
          <w:iCs/>
          <w:sz w:val="20"/>
          <w:szCs w:val="20"/>
        </w:rPr>
      </w:pPr>
    </w:p>
    <w:p w14:paraId="63EC5726" w14:textId="77777777" w:rsidR="00B57CC5" w:rsidRPr="00B57CC5" w:rsidRDefault="00B57CC5" w:rsidP="00B57CC5">
      <w:pPr>
        <w:ind w:left="360"/>
        <w:rPr>
          <w:rFonts w:asciiTheme="minorHAnsi" w:hAnsiTheme="minorHAnsi"/>
        </w:rPr>
      </w:pPr>
    </w:p>
    <w:sectPr w:rsidR="00B57CC5" w:rsidRPr="00B57CC5" w:rsidSect="00131DC8">
      <w:footerReference w:type="defaul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0F1C" w14:textId="77777777" w:rsidR="005416D6" w:rsidRDefault="005416D6">
      <w:r>
        <w:separator/>
      </w:r>
    </w:p>
  </w:endnote>
  <w:endnote w:type="continuationSeparator" w:id="0">
    <w:p w14:paraId="70B5720C" w14:textId="77777777" w:rsidR="005416D6" w:rsidRDefault="0054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F81F" w14:textId="77777777" w:rsidR="00B025F7" w:rsidRPr="005862C8" w:rsidRDefault="00326236" w:rsidP="00E43EAE">
    <w:pPr>
      <w:pStyle w:val="Footer"/>
      <w:jc w:val="center"/>
      <w:rPr>
        <w:rFonts w:asciiTheme="minorHAnsi" w:hAnsiTheme="minorHAnsi" w:cstheme="minorHAnsi"/>
        <w:sz w:val="22"/>
        <w:szCs w:val="22"/>
      </w:rPr>
    </w:pPr>
    <w:r w:rsidRPr="005862C8">
      <w:rPr>
        <w:rFonts w:asciiTheme="minorHAnsi" w:hAnsiTheme="minorHAnsi" w:cstheme="minorHAnsi"/>
        <w:sz w:val="22"/>
        <w:szCs w:val="22"/>
      </w:rPr>
      <w:t xml:space="preserve">Page </w:t>
    </w:r>
    <w:r w:rsidRPr="005862C8">
      <w:rPr>
        <w:rStyle w:val="PageNumber"/>
        <w:rFonts w:asciiTheme="minorHAnsi" w:hAnsiTheme="minorHAnsi" w:cstheme="minorHAnsi"/>
        <w:sz w:val="22"/>
        <w:szCs w:val="22"/>
      </w:rPr>
      <w:fldChar w:fldCharType="begin"/>
    </w:r>
    <w:r w:rsidRPr="005862C8">
      <w:rPr>
        <w:rStyle w:val="PageNumber"/>
        <w:rFonts w:asciiTheme="minorHAnsi" w:hAnsiTheme="minorHAnsi" w:cstheme="minorHAnsi"/>
        <w:sz w:val="22"/>
        <w:szCs w:val="22"/>
      </w:rPr>
      <w:instrText xml:space="preserve"> PAGE </w:instrText>
    </w:r>
    <w:r w:rsidRPr="005862C8">
      <w:rPr>
        <w:rStyle w:val="PageNumber"/>
        <w:rFonts w:asciiTheme="minorHAnsi" w:hAnsiTheme="minorHAnsi" w:cstheme="minorHAnsi"/>
        <w:sz w:val="22"/>
        <w:szCs w:val="22"/>
      </w:rPr>
      <w:fldChar w:fldCharType="separate"/>
    </w:r>
    <w:r w:rsidR="0053669E">
      <w:rPr>
        <w:rStyle w:val="PageNumber"/>
        <w:rFonts w:asciiTheme="minorHAnsi" w:hAnsiTheme="minorHAnsi" w:cstheme="minorHAnsi"/>
        <w:noProof/>
        <w:sz w:val="22"/>
        <w:szCs w:val="22"/>
      </w:rPr>
      <w:t>1</w:t>
    </w:r>
    <w:r w:rsidRPr="005862C8">
      <w:rPr>
        <w:rStyle w:val="PageNumber"/>
        <w:rFonts w:asciiTheme="minorHAnsi" w:hAnsiTheme="minorHAnsi" w:cstheme="minorHAnsi"/>
        <w:sz w:val="22"/>
        <w:szCs w:val="22"/>
      </w:rPr>
      <w:fldChar w:fldCharType="end"/>
    </w:r>
    <w:r w:rsidRPr="005862C8">
      <w:rPr>
        <w:rStyle w:val="PageNumber"/>
        <w:rFonts w:asciiTheme="minorHAnsi" w:hAnsiTheme="minorHAnsi" w:cstheme="minorHAnsi"/>
        <w:sz w:val="22"/>
        <w:szCs w:val="22"/>
      </w:rPr>
      <w:t xml:space="preserve"> of </w:t>
    </w:r>
    <w:r w:rsidRPr="005862C8">
      <w:rPr>
        <w:rStyle w:val="PageNumber"/>
        <w:rFonts w:asciiTheme="minorHAnsi" w:hAnsiTheme="minorHAnsi" w:cstheme="minorHAnsi"/>
        <w:sz w:val="22"/>
        <w:szCs w:val="22"/>
      </w:rPr>
      <w:fldChar w:fldCharType="begin"/>
    </w:r>
    <w:r w:rsidRPr="005862C8">
      <w:rPr>
        <w:rStyle w:val="PageNumber"/>
        <w:rFonts w:asciiTheme="minorHAnsi" w:hAnsiTheme="minorHAnsi" w:cstheme="minorHAnsi"/>
        <w:sz w:val="22"/>
        <w:szCs w:val="22"/>
      </w:rPr>
      <w:instrText xml:space="preserve"> NUMPAGES </w:instrText>
    </w:r>
    <w:r w:rsidRPr="005862C8">
      <w:rPr>
        <w:rStyle w:val="PageNumber"/>
        <w:rFonts w:asciiTheme="minorHAnsi" w:hAnsiTheme="minorHAnsi" w:cstheme="minorHAnsi"/>
        <w:sz w:val="22"/>
        <w:szCs w:val="22"/>
      </w:rPr>
      <w:fldChar w:fldCharType="separate"/>
    </w:r>
    <w:r w:rsidR="0053669E">
      <w:rPr>
        <w:rStyle w:val="PageNumber"/>
        <w:rFonts w:asciiTheme="minorHAnsi" w:hAnsiTheme="minorHAnsi" w:cstheme="minorHAnsi"/>
        <w:noProof/>
        <w:sz w:val="22"/>
        <w:szCs w:val="22"/>
      </w:rPr>
      <w:t>2</w:t>
    </w:r>
    <w:r w:rsidRPr="005862C8">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2194" w14:textId="77777777" w:rsidR="005416D6" w:rsidRDefault="005416D6">
      <w:r>
        <w:separator/>
      </w:r>
    </w:p>
  </w:footnote>
  <w:footnote w:type="continuationSeparator" w:id="0">
    <w:p w14:paraId="4D50D2EB" w14:textId="77777777" w:rsidR="005416D6" w:rsidRDefault="0054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229"/>
    <w:multiLevelType w:val="hybridMultilevel"/>
    <w:tmpl w:val="FE8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63ACC"/>
    <w:multiLevelType w:val="hybridMultilevel"/>
    <w:tmpl w:val="D26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B1658"/>
    <w:multiLevelType w:val="hybridMultilevel"/>
    <w:tmpl w:val="E6F0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57786"/>
    <w:multiLevelType w:val="hybridMultilevel"/>
    <w:tmpl w:val="2A30BD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267"/>
    <w:multiLevelType w:val="hybridMultilevel"/>
    <w:tmpl w:val="E820C98C"/>
    <w:lvl w:ilvl="0" w:tplc="69FC4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255506">
    <w:abstractNumId w:val="5"/>
  </w:num>
  <w:num w:numId="2" w16cid:durableId="97870875">
    <w:abstractNumId w:val="4"/>
  </w:num>
  <w:num w:numId="3" w16cid:durableId="1995445917">
    <w:abstractNumId w:val="2"/>
  </w:num>
  <w:num w:numId="4" w16cid:durableId="884562832">
    <w:abstractNumId w:val="3"/>
  </w:num>
  <w:num w:numId="5" w16cid:durableId="861092008">
    <w:abstractNumId w:val="1"/>
  </w:num>
  <w:num w:numId="6" w16cid:durableId="167596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45"/>
    <w:rsid w:val="00012A76"/>
    <w:rsid w:val="0002479D"/>
    <w:rsid w:val="00030CFA"/>
    <w:rsid w:val="0003178E"/>
    <w:rsid w:val="000B171C"/>
    <w:rsid w:val="000C0962"/>
    <w:rsid w:val="000C31A4"/>
    <w:rsid w:val="00116976"/>
    <w:rsid w:val="0014292D"/>
    <w:rsid w:val="00173BCA"/>
    <w:rsid w:val="00175D81"/>
    <w:rsid w:val="00206261"/>
    <w:rsid w:val="0021383F"/>
    <w:rsid w:val="00223D72"/>
    <w:rsid w:val="002259B7"/>
    <w:rsid w:val="00267F40"/>
    <w:rsid w:val="00275AAC"/>
    <w:rsid w:val="00281DAE"/>
    <w:rsid w:val="00326236"/>
    <w:rsid w:val="003849F2"/>
    <w:rsid w:val="003E31AF"/>
    <w:rsid w:val="00512814"/>
    <w:rsid w:val="0053669E"/>
    <w:rsid w:val="005416D6"/>
    <w:rsid w:val="00561202"/>
    <w:rsid w:val="00570261"/>
    <w:rsid w:val="00584A92"/>
    <w:rsid w:val="005862C8"/>
    <w:rsid w:val="005A0F45"/>
    <w:rsid w:val="005C3316"/>
    <w:rsid w:val="005D6C20"/>
    <w:rsid w:val="005F12E7"/>
    <w:rsid w:val="005F44A9"/>
    <w:rsid w:val="006240C1"/>
    <w:rsid w:val="006442D1"/>
    <w:rsid w:val="00682096"/>
    <w:rsid w:val="006F4264"/>
    <w:rsid w:val="006F60A9"/>
    <w:rsid w:val="007415E0"/>
    <w:rsid w:val="00741D98"/>
    <w:rsid w:val="007B559E"/>
    <w:rsid w:val="007E58BA"/>
    <w:rsid w:val="007F380F"/>
    <w:rsid w:val="00822951"/>
    <w:rsid w:val="008523E9"/>
    <w:rsid w:val="0085364B"/>
    <w:rsid w:val="00882955"/>
    <w:rsid w:val="008A1FC7"/>
    <w:rsid w:val="008B371C"/>
    <w:rsid w:val="008D656C"/>
    <w:rsid w:val="00913BFB"/>
    <w:rsid w:val="009253D1"/>
    <w:rsid w:val="0093675F"/>
    <w:rsid w:val="009A4652"/>
    <w:rsid w:val="009E023A"/>
    <w:rsid w:val="009E6D6E"/>
    <w:rsid w:val="009F641D"/>
    <w:rsid w:val="00A16349"/>
    <w:rsid w:val="00A270EC"/>
    <w:rsid w:val="00A425F6"/>
    <w:rsid w:val="00A531B1"/>
    <w:rsid w:val="00A811D4"/>
    <w:rsid w:val="00A817D9"/>
    <w:rsid w:val="00AB0AED"/>
    <w:rsid w:val="00AB6CF0"/>
    <w:rsid w:val="00B02440"/>
    <w:rsid w:val="00B570A4"/>
    <w:rsid w:val="00B57CC5"/>
    <w:rsid w:val="00BA24CC"/>
    <w:rsid w:val="00BA30F0"/>
    <w:rsid w:val="00BA623A"/>
    <w:rsid w:val="00BB64D4"/>
    <w:rsid w:val="00BE17F4"/>
    <w:rsid w:val="00C34F66"/>
    <w:rsid w:val="00C81CAB"/>
    <w:rsid w:val="00CB1560"/>
    <w:rsid w:val="00CD3701"/>
    <w:rsid w:val="00D13032"/>
    <w:rsid w:val="00D50456"/>
    <w:rsid w:val="00D56A28"/>
    <w:rsid w:val="00DA4FC6"/>
    <w:rsid w:val="00DE265C"/>
    <w:rsid w:val="00E02ADF"/>
    <w:rsid w:val="00E32474"/>
    <w:rsid w:val="00E40634"/>
    <w:rsid w:val="00E50D97"/>
    <w:rsid w:val="00E636DB"/>
    <w:rsid w:val="00E679B2"/>
    <w:rsid w:val="00EB2FB1"/>
    <w:rsid w:val="00EC46A1"/>
    <w:rsid w:val="00F50C7C"/>
    <w:rsid w:val="00FC1926"/>
    <w:rsid w:val="00FD2632"/>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A03B"/>
  <w15:docId w15:val="{5D9415EC-8965-4B4B-93E0-7C9920C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0F45"/>
    <w:pPr>
      <w:jc w:val="center"/>
    </w:pPr>
    <w:rPr>
      <w:b/>
      <w:bCs/>
    </w:rPr>
  </w:style>
  <w:style w:type="character" w:customStyle="1" w:styleId="TitleChar">
    <w:name w:val="Title Char"/>
    <w:basedOn w:val="DefaultParagraphFont"/>
    <w:link w:val="Title"/>
    <w:rsid w:val="005A0F45"/>
    <w:rPr>
      <w:rFonts w:ascii="Times New Roman" w:eastAsia="Times New Roman" w:hAnsi="Times New Roman" w:cs="Times New Roman"/>
      <w:b/>
      <w:bCs/>
      <w:sz w:val="24"/>
      <w:szCs w:val="24"/>
    </w:rPr>
  </w:style>
  <w:style w:type="paragraph" w:styleId="Footer">
    <w:name w:val="footer"/>
    <w:basedOn w:val="Normal"/>
    <w:link w:val="FooterChar"/>
    <w:rsid w:val="005A0F45"/>
    <w:pPr>
      <w:tabs>
        <w:tab w:val="center" w:pos="4320"/>
        <w:tab w:val="right" w:pos="8640"/>
      </w:tabs>
    </w:pPr>
  </w:style>
  <w:style w:type="character" w:customStyle="1" w:styleId="FooterChar">
    <w:name w:val="Footer Char"/>
    <w:basedOn w:val="DefaultParagraphFont"/>
    <w:link w:val="Footer"/>
    <w:rsid w:val="005A0F45"/>
    <w:rPr>
      <w:rFonts w:ascii="Times New Roman" w:eastAsia="Times New Roman" w:hAnsi="Times New Roman" w:cs="Times New Roman"/>
      <w:sz w:val="24"/>
      <w:szCs w:val="24"/>
    </w:rPr>
  </w:style>
  <w:style w:type="character" w:styleId="PageNumber">
    <w:name w:val="page number"/>
    <w:basedOn w:val="DefaultParagraphFont"/>
    <w:rsid w:val="005A0F45"/>
  </w:style>
  <w:style w:type="paragraph" w:styleId="BalloonText">
    <w:name w:val="Balloon Text"/>
    <w:basedOn w:val="Normal"/>
    <w:link w:val="BalloonTextChar"/>
    <w:uiPriority w:val="99"/>
    <w:semiHidden/>
    <w:unhideWhenUsed/>
    <w:rsid w:val="005A0F45"/>
    <w:rPr>
      <w:rFonts w:ascii="Tahoma" w:hAnsi="Tahoma" w:cs="Tahoma"/>
      <w:sz w:val="16"/>
      <w:szCs w:val="16"/>
    </w:rPr>
  </w:style>
  <w:style w:type="character" w:customStyle="1" w:styleId="BalloonTextChar">
    <w:name w:val="Balloon Text Char"/>
    <w:basedOn w:val="DefaultParagraphFont"/>
    <w:link w:val="BalloonText"/>
    <w:uiPriority w:val="99"/>
    <w:semiHidden/>
    <w:rsid w:val="005A0F45"/>
    <w:rPr>
      <w:rFonts w:ascii="Tahoma" w:eastAsia="Times New Roman" w:hAnsi="Tahoma" w:cs="Tahoma"/>
      <w:sz w:val="16"/>
      <w:szCs w:val="16"/>
    </w:rPr>
  </w:style>
  <w:style w:type="paragraph" w:styleId="Header">
    <w:name w:val="header"/>
    <w:basedOn w:val="Normal"/>
    <w:link w:val="HeaderChar"/>
    <w:uiPriority w:val="99"/>
    <w:unhideWhenUsed/>
    <w:rsid w:val="005862C8"/>
    <w:pPr>
      <w:tabs>
        <w:tab w:val="center" w:pos="4680"/>
        <w:tab w:val="right" w:pos="9360"/>
      </w:tabs>
    </w:pPr>
  </w:style>
  <w:style w:type="character" w:customStyle="1" w:styleId="HeaderChar">
    <w:name w:val="Header Char"/>
    <w:basedOn w:val="DefaultParagraphFont"/>
    <w:link w:val="Header"/>
    <w:uiPriority w:val="99"/>
    <w:rsid w:val="005862C8"/>
    <w:rPr>
      <w:rFonts w:ascii="Times New Roman" w:eastAsia="Times New Roman" w:hAnsi="Times New Roman" w:cs="Times New Roman"/>
      <w:sz w:val="24"/>
      <w:szCs w:val="24"/>
    </w:rPr>
  </w:style>
  <w:style w:type="paragraph" w:customStyle="1" w:styleId="Default">
    <w:name w:val="Default"/>
    <w:rsid w:val="00A531B1"/>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F5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9F2"/>
    <w:pPr>
      <w:ind w:left="720"/>
    </w:pPr>
    <w:rPr>
      <w:rFonts w:ascii="Calibri" w:eastAsia="Calibri" w:hAnsi="Calibri"/>
      <w:sz w:val="22"/>
      <w:szCs w:val="22"/>
    </w:rPr>
  </w:style>
  <w:style w:type="character" w:styleId="Hyperlink">
    <w:name w:val="Hyperlink"/>
    <w:rsid w:val="00B57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bluefinhr.com/JC_CoastalPines/JobListings/joblisting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utland@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oleman@coastalpine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howard@coastalpines.edu" TargetMode="External"/><Relationship Id="rId4" Type="http://schemas.openxmlformats.org/officeDocument/2006/relationships/webSettings" Target="webSettings.xml"/><Relationship Id="rId9" Type="http://schemas.openxmlformats.org/officeDocument/2006/relationships/hyperlink" Target="mailto:bcoleman@coastalpine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Fairley</dc:creator>
  <cp:lastModifiedBy>Brittaney L. Coleman</cp:lastModifiedBy>
  <cp:revision>4</cp:revision>
  <cp:lastPrinted>2014-04-22T13:46:00Z</cp:lastPrinted>
  <dcterms:created xsi:type="dcterms:W3CDTF">2022-07-12T20:54:00Z</dcterms:created>
  <dcterms:modified xsi:type="dcterms:W3CDTF">2022-07-19T18:00:00Z</dcterms:modified>
</cp:coreProperties>
</file>