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3F84" w14:textId="6B3FB66C" w:rsidR="00FF1415" w:rsidRPr="005101C1" w:rsidRDefault="00FF1415"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 xml:space="preserve">POSITION:  </w:t>
      </w:r>
    </w:p>
    <w:p w14:paraId="53FC6FBB" w14:textId="6F7058B4" w:rsidR="00FA2752" w:rsidRPr="005101C1" w:rsidRDefault="00FA2752" w:rsidP="00FA2752">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Welding and Joining Technology Instructor, </w:t>
      </w:r>
      <w:r w:rsidR="00FD6436">
        <w:rPr>
          <w:rFonts w:asciiTheme="minorHAnsi" w:hAnsiTheme="minorHAnsi" w:cstheme="minorHAnsi"/>
          <w:sz w:val="22"/>
          <w:szCs w:val="22"/>
        </w:rPr>
        <w:t>Dual Enrollment – 10 Months</w:t>
      </w:r>
    </w:p>
    <w:p w14:paraId="3A1BC97D" w14:textId="77777777" w:rsidR="005101C1" w:rsidRPr="005101C1" w:rsidRDefault="005101C1" w:rsidP="00FF1415">
      <w:pPr>
        <w:widowControl w:val="0"/>
        <w:autoSpaceDE w:val="0"/>
        <w:autoSpaceDN w:val="0"/>
        <w:adjustRightInd w:val="0"/>
        <w:rPr>
          <w:rFonts w:asciiTheme="minorHAnsi" w:hAnsiTheme="minorHAnsi" w:cstheme="minorHAnsi"/>
          <w:sz w:val="22"/>
          <w:szCs w:val="22"/>
        </w:rPr>
      </w:pPr>
    </w:p>
    <w:p w14:paraId="2E17BE39" w14:textId="68C40D51" w:rsidR="00601224" w:rsidRPr="005101C1" w:rsidRDefault="00601224"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DUTIES:</w:t>
      </w:r>
    </w:p>
    <w:p w14:paraId="75111BB6" w14:textId="77777777" w:rsidR="00FA2752" w:rsidRDefault="00FA2752" w:rsidP="00FA2752">
      <w:pPr>
        <w:rPr>
          <w:rFonts w:ascii="Calibri" w:hAnsi="Calibri" w:cs="Calibri"/>
          <w:sz w:val="22"/>
          <w:szCs w:val="22"/>
        </w:rPr>
      </w:pPr>
      <w:r w:rsidRPr="00A270EC">
        <w:rPr>
          <w:rFonts w:ascii="Calibri" w:hAnsi="Calibri" w:cs="Calibri"/>
          <w:sz w:val="22"/>
          <w:szCs w:val="22"/>
        </w:rPr>
        <w:t xml:space="preserve">Under general supervision, develops instructional materials such as lesson plans, syllabi, learning outcomes, exams and other program planning and evaluation materials for the </w:t>
      </w:r>
      <w:r>
        <w:rPr>
          <w:rFonts w:ascii="Calibri" w:hAnsi="Calibri" w:cs="Calibri"/>
          <w:sz w:val="22"/>
          <w:szCs w:val="22"/>
        </w:rPr>
        <w:t>Welding and Joining Technology</w:t>
      </w:r>
      <w:r w:rsidRPr="00A270EC">
        <w:rPr>
          <w:rFonts w:ascii="Calibri" w:hAnsi="Calibri" w:cs="Calibri"/>
          <w:sz w:val="22"/>
          <w:szCs w:val="22"/>
        </w:rPr>
        <w:t xml:space="preserve"> </w:t>
      </w:r>
      <w:r>
        <w:rPr>
          <w:rFonts w:ascii="Calibri" w:hAnsi="Calibri" w:cs="Calibri"/>
          <w:sz w:val="22"/>
          <w:szCs w:val="22"/>
        </w:rPr>
        <w:t>P</w:t>
      </w:r>
      <w:r w:rsidRPr="00A270EC">
        <w:rPr>
          <w:rFonts w:ascii="Calibri" w:hAnsi="Calibri" w:cs="Calibri"/>
          <w:sz w:val="22"/>
          <w:szCs w:val="22"/>
        </w:rPr>
        <w:t>rogram courses. Participates in the annual planning and budgeting process and develops an appropriate staff development plan to maintain knowledge and skills for courses being taught. Prepares and maintains all required documentation and administrative reports. Assists with student recruitment, retention and job placement efforts</w:t>
      </w:r>
      <w:r>
        <w:rPr>
          <w:rFonts w:ascii="Calibri" w:hAnsi="Calibri" w:cs="Calibri"/>
          <w:sz w:val="22"/>
          <w:szCs w:val="22"/>
        </w:rPr>
        <w:t>.</w:t>
      </w:r>
    </w:p>
    <w:p w14:paraId="2C610B81" w14:textId="77777777" w:rsidR="00FA2752" w:rsidRPr="00A270EC" w:rsidRDefault="00FA2752" w:rsidP="00FA2752">
      <w:pPr>
        <w:rPr>
          <w:rFonts w:ascii="Calibri" w:hAnsi="Calibri" w:cs="Calibri"/>
          <w:b/>
          <w:bCs/>
          <w:sz w:val="22"/>
          <w:szCs w:val="22"/>
          <w:u w:val="single"/>
        </w:rPr>
      </w:pPr>
    </w:p>
    <w:p w14:paraId="22032D68"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 xml:space="preserve">Utilizing Technical College System of Georgia (TCSG) program standards, develops </w:t>
      </w:r>
      <w:r w:rsidRPr="00A270EC">
        <w:rPr>
          <w:rFonts w:ascii="Calibri" w:eastAsia="Calibri" w:hAnsi="Calibri"/>
          <w:sz w:val="22"/>
          <w:szCs w:val="22"/>
        </w:rPr>
        <w:t xml:space="preserve">instructional </w:t>
      </w:r>
      <w:r w:rsidRPr="00A270EC">
        <w:rPr>
          <w:rFonts w:ascii="Calibri" w:hAnsi="Calibri" w:cs="Calibri"/>
          <w:bCs/>
          <w:sz w:val="22"/>
          <w:szCs w:val="22"/>
        </w:rPr>
        <w:t xml:space="preserve">materials such as lesson plans, syllabi, learning outcomes, exams and other program planning and evaluation materials for the </w:t>
      </w:r>
      <w:r>
        <w:rPr>
          <w:rFonts w:ascii="Calibri" w:hAnsi="Calibri" w:cs="Calibri"/>
          <w:bCs/>
          <w:sz w:val="22"/>
          <w:szCs w:val="22"/>
        </w:rPr>
        <w:t>Welding and Joining Technology</w:t>
      </w:r>
      <w:r w:rsidRPr="00A270EC">
        <w:rPr>
          <w:rFonts w:ascii="Calibri" w:hAnsi="Calibri" w:cs="Calibri"/>
          <w:bCs/>
          <w:sz w:val="22"/>
          <w:szCs w:val="22"/>
        </w:rPr>
        <w:t xml:space="preserve"> </w:t>
      </w:r>
      <w:r>
        <w:rPr>
          <w:rFonts w:ascii="Calibri" w:hAnsi="Calibri" w:cs="Calibri"/>
          <w:bCs/>
          <w:sz w:val="22"/>
          <w:szCs w:val="22"/>
        </w:rPr>
        <w:t>P</w:t>
      </w:r>
      <w:r w:rsidRPr="00A270EC">
        <w:rPr>
          <w:rFonts w:ascii="Calibri" w:hAnsi="Calibri" w:cs="Calibri"/>
          <w:bCs/>
          <w:sz w:val="22"/>
          <w:szCs w:val="22"/>
        </w:rPr>
        <w:t>rogram.</w:t>
      </w:r>
    </w:p>
    <w:p w14:paraId="6EF1A494" w14:textId="77777777" w:rsidR="00FA2752" w:rsidRPr="00A270EC" w:rsidRDefault="00FA2752" w:rsidP="00FA2752">
      <w:pPr>
        <w:tabs>
          <w:tab w:val="right" w:pos="9810"/>
        </w:tabs>
        <w:ind w:left="720" w:hanging="432"/>
        <w:rPr>
          <w:rFonts w:ascii="Calibri" w:hAnsi="Calibri" w:cs="Calibri"/>
          <w:bCs/>
          <w:sz w:val="22"/>
          <w:szCs w:val="22"/>
        </w:rPr>
      </w:pPr>
    </w:p>
    <w:p w14:paraId="4743ABA4"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 xml:space="preserve">Prepares a grading process to accurately assess students’ progress in program. Communicates progress to students and maintains student records according to established guidelines. </w:t>
      </w:r>
    </w:p>
    <w:p w14:paraId="0A1C7F62" w14:textId="77777777" w:rsidR="00FA2752" w:rsidRPr="00A270EC" w:rsidRDefault="00FA2752" w:rsidP="00FA2752">
      <w:pPr>
        <w:tabs>
          <w:tab w:val="right" w:pos="9810"/>
        </w:tabs>
        <w:ind w:left="720" w:hanging="432"/>
        <w:rPr>
          <w:rFonts w:ascii="Calibri" w:hAnsi="Calibri" w:cs="Calibri"/>
          <w:bCs/>
          <w:sz w:val="22"/>
          <w:szCs w:val="22"/>
        </w:rPr>
      </w:pPr>
    </w:p>
    <w:p w14:paraId="024F8D0D"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Utilizes an approved work ethic model for teaching, marketing, and evaluating employability skills and provides a formal system for feedback to students for exceptional or unacceptable behavior exhibited in the classroom and lab.</w:t>
      </w:r>
    </w:p>
    <w:p w14:paraId="40E2D2E9" w14:textId="77777777" w:rsidR="00FA2752" w:rsidRPr="00A270EC" w:rsidRDefault="00FA2752" w:rsidP="00FA2752">
      <w:pPr>
        <w:tabs>
          <w:tab w:val="right" w:pos="9810"/>
        </w:tabs>
        <w:ind w:left="720" w:hanging="432"/>
        <w:rPr>
          <w:rFonts w:ascii="Calibri" w:hAnsi="Calibri" w:cs="Calibri"/>
          <w:bCs/>
          <w:sz w:val="22"/>
          <w:szCs w:val="22"/>
        </w:rPr>
      </w:pPr>
    </w:p>
    <w:p w14:paraId="58C20E69"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Provides student advisement for academic and career guidance in a timely, accurate and comprehensive manner and registers program students for coursework.</w:t>
      </w:r>
    </w:p>
    <w:p w14:paraId="27AFB3DA" w14:textId="77777777" w:rsidR="00FA2752" w:rsidRPr="00A270EC" w:rsidRDefault="00FA2752" w:rsidP="00FA2752">
      <w:pPr>
        <w:tabs>
          <w:tab w:val="right" w:pos="9810"/>
        </w:tabs>
        <w:ind w:left="720" w:hanging="432"/>
        <w:rPr>
          <w:rFonts w:ascii="Calibri" w:hAnsi="Calibri" w:cs="Calibri"/>
          <w:bCs/>
          <w:sz w:val="22"/>
          <w:szCs w:val="22"/>
        </w:rPr>
      </w:pPr>
    </w:p>
    <w:p w14:paraId="1A9386A4"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Plans and schedules course offerings each semester.</w:t>
      </w:r>
    </w:p>
    <w:p w14:paraId="28A11041" w14:textId="77777777" w:rsidR="00FA2752" w:rsidRPr="00A270EC" w:rsidRDefault="00FA2752" w:rsidP="00FA2752">
      <w:pPr>
        <w:tabs>
          <w:tab w:val="right" w:pos="9810"/>
        </w:tabs>
        <w:ind w:left="720" w:hanging="432"/>
        <w:rPr>
          <w:rFonts w:ascii="Calibri" w:hAnsi="Calibri" w:cs="Calibri"/>
          <w:bCs/>
          <w:sz w:val="22"/>
          <w:szCs w:val="22"/>
        </w:rPr>
      </w:pPr>
    </w:p>
    <w:p w14:paraId="45F95CD0"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Maintains all program certification requirements as needed.</w:t>
      </w:r>
    </w:p>
    <w:p w14:paraId="0A6A712E" w14:textId="77777777" w:rsidR="00FA2752" w:rsidRPr="00A270EC" w:rsidRDefault="00FA2752" w:rsidP="00FA2752">
      <w:pPr>
        <w:tabs>
          <w:tab w:val="right" w:pos="9810"/>
        </w:tabs>
        <w:ind w:left="720" w:hanging="432"/>
        <w:rPr>
          <w:rFonts w:ascii="Calibri" w:hAnsi="Calibri" w:cs="Calibri"/>
          <w:bCs/>
          <w:sz w:val="22"/>
          <w:szCs w:val="22"/>
        </w:rPr>
      </w:pPr>
    </w:p>
    <w:p w14:paraId="3084AE7B"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 xml:space="preserve">Ensures all safety and security requirements are met in the </w:t>
      </w:r>
      <w:r>
        <w:rPr>
          <w:rFonts w:ascii="Calibri" w:hAnsi="Calibri" w:cs="Calibri"/>
          <w:bCs/>
          <w:sz w:val="22"/>
          <w:szCs w:val="22"/>
        </w:rPr>
        <w:t>Welding and Joining Technology</w:t>
      </w:r>
      <w:r w:rsidRPr="00A270EC">
        <w:rPr>
          <w:rFonts w:ascii="Calibri" w:hAnsi="Calibri" w:cs="Calibri"/>
          <w:bCs/>
          <w:sz w:val="22"/>
          <w:szCs w:val="22"/>
        </w:rPr>
        <w:t xml:space="preserve"> Program. Plans and implements a Lab Management and Safety Plan as required by TCSG.</w:t>
      </w:r>
    </w:p>
    <w:p w14:paraId="6D266412" w14:textId="77777777" w:rsidR="00FA2752" w:rsidRPr="00A270EC" w:rsidRDefault="00FA2752" w:rsidP="00FA2752">
      <w:pPr>
        <w:tabs>
          <w:tab w:val="right" w:pos="9810"/>
        </w:tabs>
        <w:ind w:left="720" w:hanging="432"/>
        <w:rPr>
          <w:rFonts w:ascii="Calibri" w:hAnsi="Calibri" w:cs="Calibri"/>
          <w:bCs/>
          <w:sz w:val="22"/>
          <w:szCs w:val="22"/>
        </w:rPr>
      </w:pPr>
    </w:p>
    <w:p w14:paraId="74D9FA00"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Requests and maintains supplies and equipment and prepares purchase requisitions according to established guidelines.</w:t>
      </w:r>
    </w:p>
    <w:p w14:paraId="6958CEC1" w14:textId="77777777" w:rsidR="00FA2752" w:rsidRPr="00A270EC" w:rsidRDefault="00FA2752" w:rsidP="00FA2752">
      <w:pPr>
        <w:tabs>
          <w:tab w:val="right" w:pos="9810"/>
        </w:tabs>
        <w:ind w:left="720" w:hanging="432"/>
        <w:rPr>
          <w:rFonts w:ascii="Calibri" w:hAnsi="Calibri" w:cs="Calibri"/>
          <w:bCs/>
          <w:sz w:val="22"/>
          <w:szCs w:val="22"/>
        </w:rPr>
      </w:pPr>
    </w:p>
    <w:p w14:paraId="0F00AC97"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Plans and recommends technology enhancements to maintain and improve program equipment.</w:t>
      </w:r>
    </w:p>
    <w:p w14:paraId="27E9D49B" w14:textId="77777777" w:rsidR="00FA2752" w:rsidRPr="00A270EC" w:rsidRDefault="00FA2752" w:rsidP="00FA2752">
      <w:pPr>
        <w:tabs>
          <w:tab w:val="right" w:pos="9810"/>
        </w:tabs>
        <w:ind w:left="720" w:hanging="432"/>
        <w:rPr>
          <w:rFonts w:ascii="Calibri" w:hAnsi="Calibri" w:cs="Calibri"/>
          <w:bCs/>
          <w:sz w:val="22"/>
          <w:szCs w:val="22"/>
        </w:rPr>
      </w:pPr>
    </w:p>
    <w:p w14:paraId="508DF72E" w14:textId="097798D9"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Prepares and submits all required documentation and administrative reports to the Dean for Academic Affairs, Technical &amp; Industrial</w:t>
      </w:r>
      <w:r w:rsidR="00FD6436">
        <w:rPr>
          <w:rFonts w:ascii="Calibri" w:hAnsi="Calibri" w:cs="Calibri"/>
          <w:bCs/>
          <w:sz w:val="22"/>
          <w:szCs w:val="22"/>
        </w:rPr>
        <w:t xml:space="preserve"> and Dean for Academic Affairs, Secondary Initiatives.</w:t>
      </w:r>
    </w:p>
    <w:p w14:paraId="71507461" w14:textId="77777777" w:rsidR="00FA2752" w:rsidRPr="00A270EC" w:rsidRDefault="00FA2752" w:rsidP="00FA2752">
      <w:pPr>
        <w:tabs>
          <w:tab w:val="right" w:pos="9810"/>
        </w:tabs>
        <w:ind w:left="720" w:hanging="432"/>
        <w:rPr>
          <w:rFonts w:ascii="Calibri" w:hAnsi="Calibri" w:cs="Calibri"/>
          <w:bCs/>
          <w:sz w:val="22"/>
          <w:szCs w:val="22"/>
        </w:rPr>
      </w:pPr>
    </w:p>
    <w:p w14:paraId="368D90D2"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 xml:space="preserve">Participates in required staff development activities and develops a staff development plan each year to maintain professional knowledge of the </w:t>
      </w:r>
      <w:r>
        <w:rPr>
          <w:rFonts w:ascii="Calibri" w:hAnsi="Calibri" w:cs="Calibri"/>
          <w:bCs/>
          <w:sz w:val="22"/>
          <w:szCs w:val="22"/>
        </w:rPr>
        <w:t>welding and joining</w:t>
      </w:r>
      <w:r w:rsidRPr="00A270EC">
        <w:rPr>
          <w:rFonts w:ascii="Calibri" w:hAnsi="Calibri" w:cs="Calibri"/>
          <w:bCs/>
          <w:sz w:val="22"/>
          <w:szCs w:val="22"/>
        </w:rPr>
        <w:t xml:space="preserve"> technology profession.</w:t>
      </w:r>
    </w:p>
    <w:p w14:paraId="6FF98B33" w14:textId="77777777" w:rsidR="00FA2752" w:rsidRPr="00A270EC" w:rsidRDefault="00FA2752" w:rsidP="00FA2752">
      <w:pPr>
        <w:tabs>
          <w:tab w:val="right" w:pos="9810"/>
        </w:tabs>
        <w:ind w:left="720" w:hanging="432"/>
        <w:rPr>
          <w:rFonts w:ascii="Calibri" w:hAnsi="Calibri" w:cs="Calibri"/>
          <w:bCs/>
          <w:sz w:val="22"/>
          <w:szCs w:val="22"/>
        </w:rPr>
      </w:pPr>
    </w:p>
    <w:p w14:paraId="535E053C"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 xml:space="preserve">Maintains an active program advisory committee for the </w:t>
      </w:r>
      <w:r>
        <w:rPr>
          <w:rFonts w:ascii="Calibri" w:hAnsi="Calibri" w:cs="Calibri"/>
          <w:bCs/>
          <w:sz w:val="22"/>
          <w:szCs w:val="22"/>
        </w:rPr>
        <w:t>Welding and Joining Technology</w:t>
      </w:r>
      <w:r w:rsidRPr="00A270EC">
        <w:rPr>
          <w:rFonts w:ascii="Calibri" w:hAnsi="Calibri" w:cs="Calibri"/>
          <w:bCs/>
          <w:sz w:val="22"/>
          <w:szCs w:val="22"/>
        </w:rPr>
        <w:t xml:space="preserve"> Program that meets a minimum of two times per year and meets all expected outcomes as outlined in TCSG General Program Standards.</w:t>
      </w:r>
    </w:p>
    <w:p w14:paraId="58FBA33D" w14:textId="77777777" w:rsidR="00FA2752" w:rsidRPr="00A270EC" w:rsidRDefault="00FA2752" w:rsidP="00FA2752">
      <w:pPr>
        <w:tabs>
          <w:tab w:val="right" w:pos="9810"/>
        </w:tabs>
        <w:ind w:left="720" w:hanging="432"/>
        <w:rPr>
          <w:rFonts w:ascii="Calibri" w:hAnsi="Calibri" w:cs="Calibri"/>
          <w:bCs/>
          <w:sz w:val="22"/>
          <w:szCs w:val="22"/>
        </w:rPr>
      </w:pPr>
    </w:p>
    <w:p w14:paraId="48B25033"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Maintains minimum program requirements as set forth by TCSG Performance Accountability System (PAS) for enrollment, graduation and job placement.</w:t>
      </w:r>
    </w:p>
    <w:p w14:paraId="7BBB83B9" w14:textId="77777777" w:rsidR="00FA2752" w:rsidRPr="00A270EC" w:rsidRDefault="00FA2752" w:rsidP="00FA2752">
      <w:pPr>
        <w:tabs>
          <w:tab w:val="right" w:pos="9810"/>
        </w:tabs>
        <w:ind w:left="720" w:hanging="432"/>
        <w:rPr>
          <w:rFonts w:ascii="Calibri" w:hAnsi="Calibri" w:cs="Calibri"/>
          <w:bCs/>
          <w:sz w:val="22"/>
          <w:szCs w:val="22"/>
        </w:rPr>
      </w:pPr>
    </w:p>
    <w:p w14:paraId="63B9502F"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lastRenderedPageBreak/>
        <w:t xml:space="preserve">Responsible for student recruitment and retention and assists with job placement efforts for the </w:t>
      </w:r>
      <w:r>
        <w:rPr>
          <w:rFonts w:ascii="Calibri" w:hAnsi="Calibri" w:cs="Calibri"/>
          <w:bCs/>
          <w:sz w:val="22"/>
          <w:szCs w:val="22"/>
        </w:rPr>
        <w:t>Welding and Joining Technology</w:t>
      </w:r>
      <w:r w:rsidRPr="00A270EC">
        <w:rPr>
          <w:rFonts w:ascii="Calibri" w:hAnsi="Calibri" w:cs="Calibri"/>
          <w:bCs/>
          <w:sz w:val="22"/>
          <w:szCs w:val="22"/>
        </w:rPr>
        <w:t xml:space="preserve"> Program.</w:t>
      </w:r>
    </w:p>
    <w:p w14:paraId="5745FE34" w14:textId="77777777" w:rsidR="00FA2752" w:rsidRPr="00A270EC" w:rsidRDefault="00FA2752" w:rsidP="00FA2752">
      <w:pPr>
        <w:tabs>
          <w:tab w:val="right" w:pos="9810"/>
        </w:tabs>
        <w:ind w:left="720" w:hanging="432"/>
        <w:rPr>
          <w:rFonts w:ascii="Calibri" w:hAnsi="Calibri" w:cs="Calibri"/>
          <w:bCs/>
          <w:sz w:val="22"/>
          <w:szCs w:val="22"/>
        </w:rPr>
      </w:pPr>
    </w:p>
    <w:p w14:paraId="3335F6A5"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Serves on institutional committees as needed as well as TCSG statewide program standards committees for curriculum development and revision.</w:t>
      </w:r>
    </w:p>
    <w:p w14:paraId="3843E50B" w14:textId="77777777" w:rsidR="00FA2752" w:rsidRPr="00A270EC" w:rsidRDefault="00FA2752" w:rsidP="00FA2752">
      <w:pPr>
        <w:tabs>
          <w:tab w:val="right" w:pos="9810"/>
        </w:tabs>
        <w:ind w:left="720" w:hanging="432"/>
        <w:rPr>
          <w:rFonts w:ascii="Calibri" w:hAnsi="Calibri" w:cs="Calibri"/>
          <w:bCs/>
          <w:sz w:val="22"/>
          <w:szCs w:val="22"/>
        </w:rPr>
      </w:pPr>
    </w:p>
    <w:p w14:paraId="1FB6AD51"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 xml:space="preserve">Participates in annual planning and budgeting process at the College and develops appropriate Student Learning Outcomes (SLO’s) for the </w:t>
      </w:r>
      <w:r>
        <w:rPr>
          <w:rFonts w:ascii="Calibri" w:hAnsi="Calibri" w:cs="Calibri"/>
          <w:bCs/>
          <w:sz w:val="22"/>
          <w:szCs w:val="22"/>
        </w:rPr>
        <w:t>Welding and Joining Technology</w:t>
      </w:r>
      <w:r w:rsidRPr="00A270EC">
        <w:rPr>
          <w:rFonts w:ascii="Calibri" w:hAnsi="Calibri" w:cs="Calibri"/>
          <w:bCs/>
          <w:sz w:val="22"/>
          <w:szCs w:val="22"/>
        </w:rPr>
        <w:t xml:space="preserve"> Program.</w:t>
      </w:r>
    </w:p>
    <w:p w14:paraId="3E23B97E" w14:textId="77777777" w:rsidR="00FA2752" w:rsidRPr="00A270EC" w:rsidRDefault="00FA2752" w:rsidP="00FA2752">
      <w:pPr>
        <w:tabs>
          <w:tab w:val="right" w:pos="9810"/>
        </w:tabs>
        <w:ind w:left="720" w:hanging="432"/>
        <w:rPr>
          <w:rFonts w:ascii="Calibri" w:hAnsi="Calibri" w:cs="Calibri"/>
          <w:bCs/>
          <w:sz w:val="22"/>
          <w:szCs w:val="22"/>
        </w:rPr>
      </w:pPr>
    </w:p>
    <w:p w14:paraId="7B8FF208"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Adheres to and carries out the procedures of the College.</w:t>
      </w:r>
    </w:p>
    <w:p w14:paraId="5C452640" w14:textId="77777777" w:rsidR="00FA2752" w:rsidRPr="00A270EC" w:rsidRDefault="00FA2752" w:rsidP="00FA2752">
      <w:pPr>
        <w:tabs>
          <w:tab w:val="right" w:pos="9810"/>
        </w:tabs>
        <w:ind w:left="720" w:hanging="432"/>
        <w:rPr>
          <w:rFonts w:ascii="Calibri" w:hAnsi="Calibri" w:cs="Calibri"/>
          <w:bCs/>
          <w:sz w:val="22"/>
          <w:szCs w:val="22"/>
        </w:rPr>
      </w:pPr>
    </w:p>
    <w:p w14:paraId="63D93D24"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Supports all special initiatives set forth by TCSG.</w:t>
      </w:r>
    </w:p>
    <w:p w14:paraId="200B6A64" w14:textId="77777777" w:rsidR="00FA2752" w:rsidRPr="00A270EC" w:rsidRDefault="00FA2752" w:rsidP="00FA2752">
      <w:pPr>
        <w:tabs>
          <w:tab w:val="right" w:pos="9810"/>
        </w:tabs>
        <w:ind w:left="720" w:hanging="432"/>
        <w:rPr>
          <w:rFonts w:ascii="Calibri" w:hAnsi="Calibri" w:cs="Calibri"/>
          <w:bCs/>
          <w:sz w:val="22"/>
          <w:szCs w:val="22"/>
        </w:rPr>
      </w:pPr>
    </w:p>
    <w:p w14:paraId="70FD4FC6"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Displays a high level of effort and commitment to performing work; operates effectively within the organizational structure; demonstrates trustworthiness and responsible behavior.</w:t>
      </w:r>
    </w:p>
    <w:p w14:paraId="40EA49C7" w14:textId="77777777" w:rsidR="00FA2752" w:rsidRPr="00A270EC" w:rsidRDefault="00FA2752" w:rsidP="00FA2752">
      <w:pPr>
        <w:tabs>
          <w:tab w:val="right" w:pos="9810"/>
        </w:tabs>
        <w:ind w:left="720" w:hanging="432"/>
        <w:rPr>
          <w:rFonts w:ascii="Calibri" w:hAnsi="Calibri" w:cs="Calibri"/>
          <w:bCs/>
          <w:sz w:val="22"/>
          <w:szCs w:val="22"/>
        </w:rPr>
      </w:pPr>
    </w:p>
    <w:p w14:paraId="771D3207" w14:textId="3BBD334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Performs other duties as assigned by the Dean for Academic Affairs, Technical &amp; Industrial</w:t>
      </w:r>
      <w:r w:rsidR="00FD6436">
        <w:rPr>
          <w:rFonts w:ascii="Calibri" w:hAnsi="Calibri" w:cs="Calibri"/>
          <w:bCs/>
          <w:sz w:val="22"/>
          <w:szCs w:val="22"/>
        </w:rPr>
        <w:t xml:space="preserve"> and </w:t>
      </w:r>
      <w:r w:rsidR="00FD6436" w:rsidRPr="00A270EC">
        <w:rPr>
          <w:rFonts w:ascii="Calibri" w:hAnsi="Calibri" w:cs="Calibri"/>
          <w:bCs/>
          <w:sz w:val="22"/>
          <w:szCs w:val="22"/>
        </w:rPr>
        <w:t>Dean for Academic Affairs, Technical &amp; Industrial</w:t>
      </w:r>
      <w:r w:rsidRPr="00A270EC">
        <w:rPr>
          <w:rFonts w:ascii="Calibri" w:hAnsi="Calibri" w:cs="Calibri"/>
          <w:bCs/>
          <w:sz w:val="22"/>
          <w:szCs w:val="22"/>
        </w:rPr>
        <w:t>.</w:t>
      </w:r>
    </w:p>
    <w:p w14:paraId="42359B00" w14:textId="77777777" w:rsidR="005101C1" w:rsidRPr="005101C1" w:rsidRDefault="005101C1" w:rsidP="00FF1415">
      <w:pPr>
        <w:widowControl w:val="0"/>
        <w:autoSpaceDE w:val="0"/>
        <w:autoSpaceDN w:val="0"/>
        <w:adjustRightInd w:val="0"/>
        <w:rPr>
          <w:rFonts w:asciiTheme="minorHAnsi" w:hAnsiTheme="minorHAnsi" w:cstheme="minorHAnsi"/>
          <w:sz w:val="22"/>
          <w:szCs w:val="22"/>
        </w:rPr>
      </w:pPr>
    </w:p>
    <w:p w14:paraId="38EBF0EF" w14:textId="05DDE77C" w:rsidR="00FF1415" w:rsidRPr="005101C1" w:rsidRDefault="005101C1"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MINIMUM QUALIFICATIONS:</w:t>
      </w:r>
    </w:p>
    <w:p w14:paraId="7B6D5BD4" w14:textId="77777777" w:rsidR="00FA2752" w:rsidRPr="00A270EC" w:rsidRDefault="00FA2752" w:rsidP="00FA2752">
      <w:pPr>
        <w:tabs>
          <w:tab w:val="right" w:pos="9810"/>
        </w:tabs>
        <w:rPr>
          <w:rFonts w:ascii="Calibri" w:hAnsi="Calibri" w:cs="Calibri"/>
          <w:bCs/>
          <w:sz w:val="22"/>
          <w:szCs w:val="22"/>
        </w:rPr>
      </w:pPr>
      <w:r w:rsidRPr="00A270EC">
        <w:rPr>
          <w:rFonts w:ascii="Calibri" w:hAnsi="Calibri" w:cs="Calibri"/>
          <w:bCs/>
          <w:sz w:val="22"/>
          <w:szCs w:val="22"/>
        </w:rPr>
        <w:t xml:space="preserve">A diploma in the teaching discipline or a diploma and demonstrated competencies in the teaching discipline. </w:t>
      </w:r>
    </w:p>
    <w:p w14:paraId="2D68CBC1" w14:textId="77777777" w:rsidR="00FA2752" w:rsidRDefault="00FA2752" w:rsidP="00FA2752">
      <w:pPr>
        <w:tabs>
          <w:tab w:val="right" w:pos="9810"/>
        </w:tabs>
        <w:rPr>
          <w:rFonts w:ascii="Calibri" w:hAnsi="Calibri" w:cs="Calibri"/>
          <w:bCs/>
          <w:sz w:val="22"/>
          <w:szCs w:val="22"/>
        </w:rPr>
      </w:pPr>
      <w:r w:rsidRPr="00A270EC">
        <w:rPr>
          <w:rFonts w:ascii="Calibri" w:hAnsi="Calibri" w:cs="Calibri"/>
          <w:bCs/>
          <w:sz w:val="22"/>
          <w:szCs w:val="22"/>
        </w:rPr>
        <w:t>Faculty must be credentialed to satisfy all appropriate accrediting bodies for the courses assigned.</w:t>
      </w:r>
    </w:p>
    <w:p w14:paraId="5CB667A9" w14:textId="77777777" w:rsidR="00FF1415" w:rsidRPr="005101C1" w:rsidRDefault="00FF1415" w:rsidP="00FF1415">
      <w:pPr>
        <w:widowControl w:val="0"/>
        <w:autoSpaceDE w:val="0"/>
        <w:autoSpaceDN w:val="0"/>
        <w:adjustRightInd w:val="0"/>
        <w:rPr>
          <w:rFonts w:asciiTheme="minorHAnsi" w:hAnsiTheme="minorHAnsi" w:cstheme="minorHAnsi"/>
          <w:sz w:val="22"/>
          <w:szCs w:val="22"/>
        </w:rPr>
      </w:pPr>
    </w:p>
    <w:p w14:paraId="5CB3B0E2" w14:textId="77777777" w:rsidR="00FF1415" w:rsidRPr="005101C1" w:rsidRDefault="00FF1415"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 xml:space="preserve">PREFERRED QUALIFICATIONS: </w:t>
      </w:r>
    </w:p>
    <w:p w14:paraId="2F7D7603" w14:textId="3168D5E2" w:rsidR="00FF1415" w:rsidRPr="005101C1" w:rsidRDefault="00FF1415" w:rsidP="005101C1">
      <w:pPr>
        <w:widowControl w:val="0"/>
        <w:numPr>
          <w:ilvl w:val="0"/>
          <w:numId w:val="6"/>
        </w:numPr>
        <w:autoSpaceDE w:val="0"/>
        <w:autoSpaceDN w:val="0"/>
        <w:adjustRightInd w:val="0"/>
        <w:rPr>
          <w:rFonts w:asciiTheme="minorHAnsi" w:hAnsiTheme="minorHAnsi" w:cstheme="minorHAnsi"/>
          <w:sz w:val="22"/>
          <w:szCs w:val="22"/>
        </w:rPr>
      </w:pPr>
      <w:r w:rsidRPr="005101C1">
        <w:rPr>
          <w:rFonts w:asciiTheme="minorHAnsi" w:hAnsiTheme="minorHAnsi" w:cstheme="minorHAnsi"/>
          <w:sz w:val="22"/>
          <w:szCs w:val="22"/>
        </w:rPr>
        <w:t xml:space="preserve">Postsecondary </w:t>
      </w:r>
      <w:r w:rsidR="005101C1" w:rsidRPr="005101C1">
        <w:rPr>
          <w:rFonts w:asciiTheme="minorHAnsi" w:hAnsiTheme="minorHAnsi" w:cstheme="minorHAnsi"/>
          <w:sz w:val="22"/>
          <w:szCs w:val="22"/>
        </w:rPr>
        <w:t xml:space="preserve">Education </w:t>
      </w:r>
      <w:r w:rsidRPr="005101C1">
        <w:rPr>
          <w:rFonts w:asciiTheme="minorHAnsi" w:hAnsiTheme="minorHAnsi" w:cstheme="minorHAnsi"/>
          <w:sz w:val="22"/>
          <w:szCs w:val="22"/>
        </w:rPr>
        <w:t xml:space="preserve">experience.  </w:t>
      </w:r>
    </w:p>
    <w:p w14:paraId="7B2527A1" w14:textId="77777777" w:rsidR="00FF1415" w:rsidRPr="005101C1" w:rsidRDefault="00FF1415" w:rsidP="00FF1415">
      <w:pPr>
        <w:widowControl w:val="0"/>
        <w:autoSpaceDE w:val="0"/>
        <w:autoSpaceDN w:val="0"/>
        <w:adjustRightInd w:val="0"/>
        <w:rPr>
          <w:rFonts w:asciiTheme="minorHAnsi" w:hAnsiTheme="minorHAnsi" w:cstheme="minorHAnsi"/>
          <w:sz w:val="22"/>
          <w:szCs w:val="22"/>
        </w:rPr>
      </w:pPr>
    </w:p>
    <w:p w14:paraId="6F64AE3F"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SALARY/BENEFITS:</w:t>
      </w:r>
    </w:p>
    <w:p w14:paraId="047D872C" w14:textId="77777777" w:rsidR="00601224" w:rsidRPr="005101C1" w:rsidRDefault="00601224" w:rsidP="00601224">
      <w:pPr>
        <w:rPr>
          <w:rFonts w:asciiTheme="minorHAnsi" w:hAnsiTheme="minorHAnsi" w:cstheme="minorHAnsi"/>
          <w:sz w:val="22"/>
          <w:szCs w:val="22"/>
        </w:rPr>
      </w:pPr>
      <w:r w:rsidRPr="005101C1">
        <w:rPr>
          <w:rFonts w:asciiTheme="minorHAnsi" w:hAnsiTheme="minorHAnsi" w:cstheme="minorHAnsi"/>
          <w:sz w:val="22"/>
          <w:szCs w:val="22"/>
        </w:rPr>
        <w:t>Salary will be determined in accordance with guidelines established by the Technical College System of Georgia. Benefits include the State of Georgia Flexible Benefits Program, State of Georgia holidays, and annual/sick leave.</w:t>
      </w:r>
    </w:p>
    <w:p w14:paraId="5EB76632" w14:textId="77777777" w:rsidR="00601224" w:rsidRPr="005101C1" w:rsidRDefault="00601224" w:rsidP="00601224">
      <w:pPr>
        <w:pStyle w:val="ListParagraph"/>
        <w:ind w:left="634"/>
        <w:rPr>
          <w:rFonts w:asciiTheme="minorHAnsi" w:hAnsiTheme="minorHAnsi" w:cstheme="minorHAnsi"/>
          <w:b/>
          <w:sz w:val="22"/>
          <w:szCs w:val="22"/>
        </w:rPr>
      </w:pPr>
    </w:p>
    <w:p w14:paraId="3CD86362"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APPLICATION PROCESS:</w:t>
      </w:r>
    </w:p>
    <w:p w14:paraId="6B29E67C" w14:textId="63E4EC54" w:rsidR="00601224" w:rsidRPr="005101C1" w:rsidRDefault="00601224" w:rsidP="00601224">
      <w:pPr>
        <w:rPr>
          <w:rFonts w:asciiTheme="minorHAnsi" w:hAnsiTheme="minorHAnsi" w:cstheme="minorHAnsi"/>
          <w:sz w:val="22"/>
          <w:szCs w:val="22"/>
        </w:rPr>
      </w:pPr>
      <w:r w:rsidRPr="005101C1">
        <w:rPr>
          <w:rFonts w:asciiTheme="minorHAnsi" w:hAnsiTheme="minorHAnsi" w:cstheme="minorHAnsi"/>
          <w:sz w:val="22"/>
          <w:szCs w:val="22"/>
        </w:rPr>
        <w:t xml:space="preserve">Interested applicants should apply via </w:t>
      </w:r>
      <w:hyperlink r:id="rId7" w:history="1">
        <w:r w:rsidRPr="005101C1">
          <w:rPr>
            <w:rFonts w:asciiTheme="minorHAnsi" w:hAnsiTheme="minorHAnsi" w:cstheme="minorHAnsi"/>
            <w:sz w:val="22"/>
            <w:szCs w:val="22"/>
          </w:rPr>
          <w:t>CPTC ONLINE JOB CENTER</w:t>
        </w:r>
      </w:hyperlink>
      <w:r w:rsidRPr="005101C1">
        <w:rPr>
          <w:rFonts w:asciiTheme="minorHAnsi" w:hAnsiTheme="minorHAnsi" w:cstheme="minorHAnsi"/>
          <w:sz w:val="22"/>
          <w:szCs w:val="22"/>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p>
    <w:p w14:paraId="417C0A86" w14:textId="77777777" w:rsidR="00601224" w:rsidRPr="005101C1" w:rsidRDefault="00601224" w:rsidP="00601224">
      <w:pPr>
        <w:rPr>
          <w:rFonts w:asciiTheme="minorHAnsi" w:hAnsiTheme="minorHAnsi" w:cstheme="minorHAnsi"/>
          <w:sz w:val="22"/>
          <w:szCs w:val="22"/>
        </w:rPr>
      </w:pPr>
    </w:p>
    <w:tbl>
      <w:tblPr>
        <w:tblStyle w:val="TableGrid"/>
        <w:tblW w:w="0" w:type="auto"/>
        <w:jc w:val="center"/>
        <w:tblInd w:w="0" w:type="dxa"/>
        <w:tblLook w:val="04A0" w:firstRow="1" w:lastRow="0" w:firstColumn="1" w:lastColumn="0" w:noHBand="0" w:noVBand="1"/>
      </w:tblPr>
      <w:tblGrid>
        <w:gridCol w:w="9350"/>
      </w:tblGrid>
      <w:tr w:rsidR="00601224" w:rsidRPr="005101C1" w14:paraId="54CAF2D4" w14:textId="77777777" w:rsidTr="004265C2">
        <w:trPr>
          <w:jc w:val="center"/>
        </w:trPr>
        <w:tc>
          <w:tcPr>
            <w:tcW w:w="9350" w:type="dxa"/>
            <w:tcBorders>
              <w:top w:val="single" w:sz="4" w:space="0" w:color="auto"/>
              <w:left w:val="single" w:sz="4" w:space="0" w:color="auto"/>
              <w:bottom w:val="single" w:sz="4" w:space="0" w:color="auto"/>
              <w:right w:val="single" w:sz="4" w:space="0" w:color="auto"/>
            </w:tcBorders>
            <w:vAlign w:val="center"/>
            <w:hideMark/>
          </w:tcPr>
          <w:p w14:paraId="4EAC8AAC" w14:textId="77777777" w:rsidR="00601224" w:rsidRPr="00605A62" w:rsidRDefault="00601224" w:rsidP="004265C2">
            <w:pPr>
              <w:jc w:val="center"/>
              <w:rPr>
                <w:rFonts w:eastAsia="Calibri" w:cstheme="minorHAnsi"/>
                <w:i/>
                <w:iCs/>
                <w:sz w:val="18"/>
                <w:szCs w:val="18"/>
              </w:rPr>
            </w:pPr>
            <w:r w:rsidRPr="00605A62">
              <w:rPr>
                <w:rFonts w:eastAsia="Calibri" w:cstheme="minorHAnsi"/>
                <w:b/>
                <w:bCs/>
                <w:sz w:val="18"/>
                <w:szCs w:val="18"/>
              </w:rPr>
              <w:t>Equal Opportunity Statement</w:t>
            </w:r>
          </w:p>
          <w:p w14:paraId="4C50DA13" w14:textId="77777777" w:rsidR="00601224" w:rsidRPr="005101C1" w:rsidRDefault="00601224" w:rsidP="004265C2">
            <w:pPr>
              <w:widowControl w:val="0"/>
              <w:autoSpaceDE w:val="0"/>
              <w:autoSpaceDN w:val="0"/>
              <w:adjustRightInd w:val="0"/>
              <w:rPr>
                <w:rFonts w:eastAsia="Calibri" w:cstheme="minorHAnsi"/>
                <w:i/>
                <w:iCs/>
                <w:sz w:val="22"/>
                <w:szCs w:val="22"/>
              </w:rPr>
            </w:pPr>
            <w:r w:rsidRPr="00605A62">
              <w:rPr>
                <w:rFonts w:cstheme="minorHAnsi"/>
                <w:sz w:val="18"/>
                <w:szCs w:val="18"/>
              </w:rPr>
              <w:t xml:space="preserve">Coastal Pines Technical College (CPTC) does not discriminate </w:t>
            </w:r>
            <w:proofErr w:type="gramStart"/>
            <w:r w:rsidRPr="00605A62">
              <w:rPr>
                <w:rFonts w:cstheme="minorHAnsi"/>
                <w:sz w:val="18"/>
                <w:szCs w:val="18"/>
              </w:rPr>
              <w:t>on the basis of</w:t>
            </w:r>
            <w:proofErr w:type="gramEnd"/>
            <w:r w:rsidRPr="00605A62">
              <w:rPr>
                <w:rFonts w:cstheme="minorHAnsi"/>
                <w:sz w:val="18"/>
                <w:szCs w:val="18"/>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8" w:history="1">
              <w:r w:rsidRPr="00605A62">
                <w:rPr>
                  <w:rStyle w:val="Hyperlink"/>
                  <w:rFonts w:cstheme="minorHAnsi"/>
                  <w:sz w:val="18"/>
                  <w:szCs w:val="18"/>
                </w:rPr>
                <w:t>khoward@coastalpines.edu</w:t>
              </w:r>
            </w:hyperlink>
            <w:r w:rsidRPr="00605A62">
              <w:rPr>
                <w:rFonts w:cstheme="minorHAnsi"/>
                <w:sz w:val="18"/>
                <w:szCs w:val="18"/>
                <w:u w:val="single"/>
              </w:rPr>
              <w:t xml:space="preserve"> </w:t>
            </w:r>
            <w:r w:rsidRPr="00605A62">
              <w:rPr>
                <w:rFonts w:cstheme="minorHAnsi"/>
                <w:sz w:val="18"/>
                <w:szCs w:val="18"/>
              </w:rPr>
              <w:t xml:space="preserve">, 912.427.5876; Emily Harris, Title IX Coordinator, Waycross Campus, 1701 Carswell Avenue, Waycross, Georgia, </w:t>
            </w:r>
            <w:hyperlink r:id="rId9" w:history="1">
              <w:r w:rsidRPr="00605A62">
                <w:rPr>
                  <w:rStyle w:val="Hyperlink"/>
                  <w:rFonts w:cstheme="minorHAnsi"/>
                  <w:sz w:val="18"/>
                  <w:szCs w:val="18"/>
                </w:rPr>
                <w:t>eharris@coastalpines.edu</w:t>
              </w:r>
            </w:hyperlink>
            <w:r w:rsidRPr="00605A62">
              <w:rPr>
                <w:rFonts w:cstheme="minorHAnsi"/>
                <w:sz w:val="18"/>
                <w:szCs w:val="18"/>
              </w:rPr>
              <w:t xml:space="preserve">, 912-287-4098; </w:t>
            </w:r>
            <w:hyperlink r:id="rId10" w:history="1">
              <w:r w:rsidRPr="00605A62">
                <w:rPr>
                  <w:rStyle w:val="Hyperlink"/>
                  <w:rFonts w:cstheme="minorHAnsi"/>
                  <w:sz w:val="18"/>
                  <w:szCs w:val="18"/>
                </w:rPr>
                <w:t>titleix@coastalpines.edu</w:t>
              </w:r>
            </w:hyperlink>
            <w:r w:rsidRPr="00605A62">
              <w:rPr>
                <w:rFonts w:cstheme="minorHAnsi"/>
                <w:sz w:val="18"/>
                <w:szCs w:val="18"/>
              </w:rPr>
              <w:t xml:space="preserve">   ADA/Section 504 Coordinator, ada@coastalpines.edu ; All Campuses, 1777 West Cherry Street, Jesup, Georgia.</w:t>
            </w:r>
          </w:p>
        </w:tc>
      </w:tr>
    </w:tbl>
    <w:p w14:paraId="2990921C" w14:textId="3AC69591" w:rsidR="006D1DF0" w:rsidRPr="005101C1" w:rsidRDefault="006D1DF0" w:rsidP="00601224">
      <w:pPr>
        <w:widowControl w:val="0"/>
        <w:tabs>
          <w:tab w:val="left" w:pos="-1080"/>
          <w:tab w:val="left" w:pos="-720"/>
          <w:tab w:val="left" w:pos="0"/>
          <w:tab w:val="left" w:pos="270"/>
          <w:tab w:val="left" w:pos="1080"/>
          <w:tab w:val="left" w:pos="1440"/>
        </w:tabs>
        <w:autoSpaceDE w:val="0"/>
        <w:autoSpaceDN w:val="0"/>
        <w:adjustRightInd w:val="0"/>
        <w:rPr>
          <w:rFonts w:asciiTheme="minorHAnsi" w:hAnsiTheme="minorHAnsi" w:cstheme="minorHAnsi"/>
          <w:bCs/>
          <w:sz w:val="22"/>
          <w:szCs w:val="22"/>
        </w:rPr>
      </w:pPr>
    </w:p>
    <w:sectPr w:rsidR="006D1DF0" w:rsidRPr="005101C1" w:rsidSect="005101C1">
      <w:headerReference w:type="default" r:id="rId11"/>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B6EE" w14:textId="77777777" w:rsidR="00601224" w:rsidRDefault="00601224" w:rsidP="00601224">
      <w:r>
        <w:separator/>
      </w:r>
    </w:p>
  </w:endnote>
  <w:endnote w:type="continuationSeparator" w:id="0">
    <w:p w14:paraId="0EF082F6" w14:textId="77777777" w:rsidR="00601224" w:rsidRDefault="00601224" w:rsidP="0060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07AAD" w14:textId="77777777" w:rsidR="00601224" w:rsidRDefault="00601224" w:rsidP="00601224">
      <w:r>
        <w:separator/>
      </w:r>
    </w:p>
  </w:footnote>
  <w:footnote w:type="continuationSeparator" w:id="0">
    <w:p w14:paraId="6977F0A4" w14:textId="77777777" w:rsidR="00601224" w:rsidRDefault="00601224" w:rsidP="0060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6677" w14:textId="638286AF" w:rsidR="00601224" w:rsidRDefault="00601224" w:rsidP="00601224">
    <w:pPr>
      <w:pStyle w:val="Header"/>
      <w:jc w:val="center"/>
    </w:pPr>
    <w:r>
      <w:rPr>
        <w:noProof/>
      </w:rPr>
      <w:drawing>
        <wp:inline distT="0" distB="0" distL="0" distR="0" wp14:anchorId="2175DB6A" wp14:editId="0782C244">
          <wp:extent cx="1619250" cy="939502"/>
          <wp:effectExtent l="0" t="0" r="0" b="0"/>
          <wp:docPr id="1226192786"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92786"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212" cy="947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700D0"/>
    <w:multiLevelType w:val="hybridMultilevel"/>
    <w:tmpl w:val="C9AC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974C5"/>
    <w:multiLevelType w:val="hybridMultilevel"/>
    <w:tmpl w:val="0834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63ACC"/>
    <w:multiLevelType w:val="hybridMultilevel"/>
    <w:tmpl w:val="D260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A0948"/>
    <w:multiLevelType w:val="hybridMultilevel"/>
    <w:tmpl w:val="C22C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73A50"/>
    <w:multiLevelType w:val="hybridMultilevel"/>
    <w:tmpl w:val="B5B09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1579B"/>
    <w:multiLevelType w:val="hybridMultilevel"/>
    <w:tmpl w:val="827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32A9F"/>
    <w:multiLevelType w:val="hybridMultilevel"/>
    <w:tmpl w:val="941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60FAF"/>
    <w:multiLevelType w:val="hybridMultilevel"/>
    <w:tmpl w:val="D3DE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754228">
    <w:abstractNumId w:val="9"/>
  </w:num>
  <w:num w:numId="2" w16cid:durableId="2021077072">
    <w:abstractNumId w:val="7"/>
  </w:num>
  <w:num w:numId="3" w16cid:durableId="1393650737">
    <w:abstractNumId w:val="5"/>
  </w:num>
  <w:num w:numId="4" w16cid:durableId="367531821">
    <w:abstractNumId w:val="6"/>
  </w:num>
  <w:num w:numId="5" w16cid:durableId="491335147">
    <w:abstractNumId w:val="3"/>
  </w:num>
  <w:num w:numId="6" w16cid:durableId="586695680">
    <w:abstractNumId w:val="0"/>
  </w:num>
  <w:num w:numId="7" w16cid:durableId="1616476512">
    <w:abstractNumId w:val="8"/>
  </w:num>
  <w:num w:numId="8" w16cid:durableId="381173748">
    <w:abstractNumId w:val="4"/>
  </w:num>
  <w:num w:numId="9" w16cid:durableId="540823377">
    <w:abstractNumId w:val="2"/>
  </w:num>
  <w:num w:numId="10" w16cid:durableId="165336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00CA8"/>
    <w:rsid w:val="00042430"/>
    <w:rsid w:val="00086AA5"/>
    <w:rsid w:val="000A3824"/>
    <w:rsid w:val="000D6D27"/>
    <w:rsid w:val="00145A2C"/>
    <w:rsid w:val="00263477"/>
    <w:rsid w:val="002C1EFF"/>
    <w:rsid w:val="00301531"/>
    <w:rsid w:val="0031350F"/>
    <w:rsid w:val="00350030"/>
    <w:rsid w:val="0035757E"/>
    <w:rsid w:val="00381E24"/>
    <w:rsid w:val="00403DA1"/>
    <w:rsid w:val="00434A11"/>
    <w:rsid w:val="00472DC0"/>
    <w:rsid w:val="004C1889"/>
    <w:rsid w:val="005101C1"/>
    <w:rsid w:val="005104CB"/>
    <w:rsid w:val="00530A21"/>
    <w:rsid w:val="0053492F"/>
    <w:rsid w:val="00537BD0"/>
    <w:rsid w:val="00560121"/>
    <w:rsid w:val="0058055B"/>
    <w:rsid w:val="0059526D"/>
    <w:rsid w:val="005964C6"/>
    <w:rsid w:val="005B0B1D"/>
    <w:rsid w:val="005E2117"/>
    <w:rsid w:val="00601224"/>
    <w:rsid w:val="00605A62"/>
    <w:rsid w:val="0066476C"/>
    <w:rsid w:val="0067700B"/>
    <w:rsid w:val="006A2C0A"/>
    <w:rsid w:val="006B2323"/>
    <w:rsid w:val="006D1DF0"/>
    <w:rsid w:val="006F3AE7"/>
    <w:rsid w:val="0070681A"/>
    <w:rsid w:val="00725ACE"/>
    <w:rsid w:val="00744D3E"/>
    <w:rsid w:val="00771324"/>
    <w:rsid w:val="007817A8"/>
    <w:rsid w:val="007F3B8D"/>
    <w:rsid w:val="008B6421"/>
    <w:rsid w:val="008C2BF7"/>
    <w:rsid w:val="008F1818"/>
    <w:rsid w:val="0091150F"/>
    <w:rsid w:val="0096684A"/>
    <w:rsid w:val="009D441B"/>
    <w:rsid w:val="009F5B4E"/>
    <w:rsid w:val="00A10931"/>
    <w:rsid w:val="00A34950"/>
    <w:rsid w:val="00A70A54"/>
    <w:rsid w:val="00A7728E"/>
    <w:rsid w:val="00AA6653"/>
    <w:rsid w:val="00AD50A8"/>
    <w:rsid w:val="00B462C6"/>
    <w:rsid w:val="00B65D89"/>
    <w:rsid w:val="00BE60DD"/>
    <w:rsid w:val="00C52716"/>
    <w:rsid w:val="00CB10C8"/>
    <w:rsid w:val="00CC29B3"/>
    <w:rsid w:val="00CF2FA8"/>
    <w:rsid w:val="00D111F0"/>
    <w:rsid w:val="00D35609"/>
    <w:rsid w:val="00D91C73"/>
    <w:rsid w:val="00E225F5"/>
    <w:rsid w:val="00E268CB"/>
    <w:rsid w:val="00E34AAB"/>
    <w:rsid w:val="00E644FD"/>
    <w:rsid w:val="00EB3566"/>
    <w:rsid w:val="00EF1E9A"/>
    <w:rsid w:val="00F22938"/>
    <w:rsid w:val="00F27141"/>
    <w:rsid w:val="00F432C2"/>
    <w:rsid w:val="00FA2752"/>
    <w:rsid w:val="00FA58E9"/>
    <w:rsid w:val="00FD4F84"/>
    <w:rsid w:val="00FD6436"/>
    <w:rsid w:val="00FE7D2A"/>
    <w:rsid w:val="00FF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D7FF58"/>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character" w:customStyle="1" w:styleId="BodyTextChar">
    <w:name w:val="Body Text Char"/>
    <w:basedOn w:val="DefaultParagraphFont"/>
    <w:link w:val="BodyText"/>
    <w:rsid w:val="005E2117"/>
    <w:rPr>
      <w:sz w:val="24"/>
      <w:szCs w:val="24"/>
    </w:rPr>
  </w:style>
  <w:style w:type="paragraph" w:customStyle="1" w:styleId="text2">
    <w:name w:val="text2"/>
    <w:basedOn w:val="Normal"/>
    <w:rsid w:val="005E2117"/>
    <w:rPr>
      <w:szCs w:val="20"/>
    </w:rPr>
  </w:style>
  <w:style w:type="paragraph" w:styleId="ListParagraph">
    <w:name w:val="List Paragraph"/>
    <w:basedOn w:val="Normal"/>
    <w:uiPriority w:val="34"/>
    <w:qFormat/>
    <w:rsid w:val="005E2117"/>
    <w:pPr>
      <w:ind w:left="720"/>
      <w:contextualSpacing/>
    </w:pPr>
  </w:style>
  <w:style w:type="paragraph" w:styleId="Header">
    <w:name w:val="header"/>
    <w:basedOn w:val="Normal"/>
    <w:link w:val="HeaderChar"/>
    <w:rsid w:val="00601224"/>
    <w:pPr>
      <w:tabs>
        <w:tab w:val="center" w:pos="4680"/>
        <w:tab w:val="right" w:pos="9360"/>
      </w:tabs>
    </w:pPr>
  </w:style>
  <w:style w:type="character" w:customStyle="1" w:styleId="HeaderChar">
    <w:name w:val="Header Char"/>
    <w:basedOn w:val="DefaultParagraphFont"/>
    <w:link w:val="Header"/>
    <w:rsid w:val="00601224"/>
    <w:rPr>
      <w:sz w:val="24"/>
      <w:szCs w:val="24"/>
    </w:rPr>
  </w:style>
  <w:style w:type="paragraph" w:styleId="Footer">
    <w:name w:val="footer"/>
    <w:basedOn w:val="Normal"/>
    <w:link w:val="FooterChar"/>
    <w:rsid w:val="00601224"/>
    <w:pPr>
      <w:tabs>
        <w:tab w:val="center" w:pos="4680"/>
        <w:tab w:val="right" w:pos="9360"/>
      </w:tabs>
    </w:pPr>
  </w:style>
  <w:style w:type="character" w:customStyle="1" w:styleId="FooterChar">
    <w:name w:val="Footer Char"/>
    <w:basedOn w:val="DefaultParagraphFont"/>
    <w:link w:val="Footer"/>
    <w:rsid w:val="00601224"/>
    <w:rPr>
      <w:sz w:val="24"/>
      <w:szCs w:val="24"/>
    </w:rPr>
  </w:style>
  <w:style w:type="table" w:styleId="TableGrid">
    <w:name w:val="Table Grid"/>
    <w:basedOn w:val="TableNormal"/>
    <w:uiPriority w:val="39"/>
    <w:rsid w:val="0060122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oward@coastalpine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bluefinhr.com/JC_CoastalPines/joblistings/joblisting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tleix@coastalpines.edu" TargetMode="External"/><Relationship Id="rId4" Type="http://schemas.openxmlformats.org/officeDocument/2006/relationships/webSettings" Target="webSettings.xml"/><Relationship Id="rId9" Type="http://schemas.openxmlformats.org/officeDocument/2006/relationships/hyperlink" Target="mailto:eharris@coastalpine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4971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clinder</dc:creator>
  <cp:keywords/>
  <cp:lastModifiedBy>Emily Harris</cp:lastModifiedBy>
  <cp:revision>2</cp:revision>
  <cp:lastPrinted>2014-02-12T22:48:00Z</cp:lastPrinted>
  <dcterms:created xsi:type="dcterms:W3CDTF">2025-05-19T11:44:00Z</dcterms:created>
  <dcterms:modified xsi:type="dcterms:W3CDTF">2025-05-19T11:44:00Z</dcterms:modified>
</cp:coreProperties>
</file>